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88EB8" w14:textId="77777777" w:rsidR="00BA4B35" w:rsidRDefault="00BA4B35" w:rsidP="00BA4B35">
      <w:pPr>
        <w:tabs>
          <w:tab w:val="left" w:pos="851"/>
          <w:tab w:val="center" w:pos="4252"/>
          <w:tab w:val="right" w:pos="8504"/>
        </w:tabs>
        <w:spacing w:line="240" w:lineRule="auto"/>
        <w:ind w:left="0"/>
        <w:jc w:val="center"/>
        <w:rPr>
          <w:rFonts w:eastAsia="SimSun"/>
          <w:b/>
          <w:bCs/>
          <w:szCs w:val="24"/>
        </w:rPr>
      </w:pPr>
    </w:p>
    <w:p w14:paraId="19449B79" w14:textId="055477E7" w:rsidR="00BA4B35" w:rsidRPr="00D4516C" w:rsidRDefault="00BA4B35" w:rsidP="00BA4B35">
      <w:pPr>
        <w:tabs>
          <w:tab w:val="left" w:pos="851"/>
          <w:tab w:val="center" w:pos="4252"/>
          <w:tab w:val="right" w:pos="8504"/>
        </w:tabs>
        <w:spacing w:line="240" w:lineRule="auto"/>
        <w:ind w:left="0"/>
        <w:jc w:val="center"/>
        <w:rPr>
          <w:rStyle w:val="Hyperlink"/>
          <w:rFonts w:eastAsia="Times New Roman"/>
          <w:b/>
          <w:bCs/>
          <w:color w:val="auto"/>
          <w:szCs w:val="24"/>
        </w:rPr>
      </w:pPr>
      <w:hyperlink r:id="rId6" w:history="1">
        <w:r w:rsidRPr="00D4516C">
          <w:rPr>
            <w:rStyle w:val="Hyperlink"/>
            <w:rFonts w:eastAsia="Times New Roman"/>
            <w:b/>
            <w:bCs/>
            <w:color w:val="auto"/>
            <w:szCs w:val="24"/>
          </w:rPr>
          <w:t>MAPA DE ANÁLISE DE RISCOS</w:t>
        </w:r>
      </w:hyperlink>
    </w:p>
    <w:p w14:paraId="780D3B5C" w14:textId="77777777" w:rsidR="00BA4B35" w:rsidRPr="00D4516C" w:rsidRDefault="00BA4B35" w:rsidP="00BA4B35">
      <w:pPr>
        <w:tabs>
          <w:tab w:val="left" w:pos="851"/>
          <w:tab w:val="center" w:pos="4252"/>
          <w:tab w:val="right" w:pos="8504"/>
        </w:tabs>
        <w:spacing w:line="240" w:lineRule="auto"/>
        <w:ind w:left="0"/>
        <w:jc w:val="center"/>
        <w:rPr>
          <w:b/>
          <w:bCs/>
          <w:szCs w:val="24"/>
        </w:rPr>
      </w:pPr>
    </w:p>
    <w:p w14:paraId="2EAB206C" w14:textId="25BFB362" w:rsidR="00BA4B35" w:rsidRPr="00D4516C" w:rsidRDefault="00BA4B35" w:rsidP="00BA4B35">
      <w:pPr>
        <w:spacing w:line="240" w:lineRule="auto"/>
        <w:ind w:left="0"/>
        <w:rPr>
          <w:szCs w:val="24"/>
        </w:rPr>
      </w:pPr>
      <w:r w:rsidRPr="00D4516C">
        <w:rPr>
          <w:szCs w:val="24"/>
        </w:rPr>
        <w:t xml:space="preserve">O documento visa a elaboração de um MAPA DE ANÁLISE DE RISCOS para </w:t>
      </w:r>
      <w:r>
        <w:rPr>
          <w:szCs w:val="24"/>
        </w:rPr>
        <w:t>CONTRATAÇÃO DE EMPRESA ESPECIALIZADA EM ENGENHARIA PARA EXECUÇÃO DOS SERVIÇOS PARA AMPLIAÇÃO DA UBS DA VILA UNIÃO, MUNIC</w:t>
      </w:r>
      <w:r w:rsidR="00A5354F">
        <w:rPr>
          <w:szCs w:val="24"/>
        </w:rPr>
        <w:t>ÍPIO DE CANTÁ-RR.</w:t>
      </w:r>
    </w:p>
    <w:p w14:paraId="7607AD91" w14:textId="77777777" w:rsidR="00BA4B35" w:rsidRPr="00D4516C" w:rsidRDefault="00BA4B35" w:rsidP="00BA4B35">
      <w:pPr>
        <w:spacing w:line="240" w:lineRule="auto"/>
        <w:ind w:left="0"/>
        <w:rPr>
          <w:szCs w:val="24"/>
        </w:rPr>
      </w:pPr>
    </w:p>
    <w:p w14:paraId="1F9A87D1" w14:textId="77777777" w:rsidR="00BA4B35" w:rsidRPr="00D4516C" w:rsidRDefault="00BA4B35" w:rsidP="00BA4B35">
      <w:pPr>
        <w:tabs>
          <w:tab w:val="left" w:pos="8222"/>
        </w:tabs>
        <w:spacing w:line="240" w:lineRule="auto"/>
        <w:ind w:left="0"/>
        <w:jc w:val="center"/>
        <w:rPr>
          <w:b/>
          <w:bCs/>
          <w:szCs w:val="24"/>
        </w:rPr>
      </w:pPr>
      <w:r w:rsidRPr="00D4516C">
        <w:rPr>
          <w:b/>
          <w:bCs/>
          <w:szCs w:val="24"/>
        </w:rPr>
        <w:t>Riscos relacionados à fase de Planejamento da Contratação</w:t>
      </w:r>
    </w:p>
    <w:tbl>
      <w:tblPr>
        <w:tblpPr w:leftFromText="141" w:rightFromText="141" w:vertAnchor="text" w:horzAnchor="margin" w:tblpXSpec="center" w:tblpY="54"/>
        <w:tblW w:w="0" w:type="auto"/>
        <w:tblCellMar>
          <w:top w:w="78" w:type="dxa"/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835"/>
        <w:gridCol w:w="1948"/>
        <w:gridCol w:w="1343"/>
        <w:gridCol w:w="1284"/>
        <w:gridCol w:w="3088"/>
      </w:tblGrid>
      <w:tr w:rsidR="00BA4B35" w:rsidRPr="00D4516C" w14:paraId="7F17BE62" w14:textId="77777777" w:rsidTr="00706071">
        <w:trPr>
          <w:trHeight w:val="912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6592563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Risco 01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4FBECE1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Risco: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FBB4A21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</w:rPr>
            </w:pPr>
            <w:r w:rsidRPr="00D4516C">
              <w:rPr>
                <w:szCs w:val="24"/>
              </w:rPr>
              <w:t>Estudos Técnicos Preliminares (ETP), Mapa de Análise de Risco (MR) e Termo de Referência (TR) deficientes ou inconsistentes.</w:t>
            </w:r>
          </w:p>
        </w:tc>
      </w:tr>
      <w:tr w:rsidR="00BA4B35" w:rsidRPr="00D4516C" w14:paraId="1539DB38" w14:textId="77777777" w:rsidTr="00706071">
        <w:trPr>
          <w:trHeight w:val="14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CEFB31B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2B6F63E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Probabilidade: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0115D6C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Média</w:t>
            </w:r>
          </w:p>
        </w:tc>
      </w:tr>
      <w:tr w:rsidR="00BA4B35" w:rsidRPr="00D4516C" w14:paraId="74951839" w14:textId="77777777" w:rsidTr="00706071">
        <w:trPr>
          <w:trHeight w:val="14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79BA4CB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90DFB74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Impacto: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87466B6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Alto</w:t>
            </w:r>
          </w:p>
        </w:tc>
      </w:tr>
      <w:tr w:rsidR="00BA4B35" w:rsidRPr="00D4516C" w14:paraId="02886DB6" w14:textId="77777777" w:rsidTr="00706071">
        <w:trPr>
          <w:trHeight w:val="14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6CF472F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8EA8EF2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Dano (</w:t>
            </w:r>
            <w:r w:rsidRPr="00D4516C">
              <w:rPr>
                <w:b/>
                <w:w w:val="94"/>
                <w:szCs w:val="24"/>
                <w:lang w:eastAsia="hi-IN"/>
              </w:rPr>
              <w:t xml:space="preserve">Consequência) </w:t>
            </w:r>
            <w:r w:rsidRPr="00D4516C">
              <w:rPr>
                <w:b/>
                <w:szCs w:val="24"/>
                <w:lang w:eastAsia="hi-IN"/>
              </w:rPr>
              <w:t>1: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97AAE95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Especificação elaboradas com inconsistências técnicas, com ausência de itens normativamente exigidos.</w:t>
            </w:r>
          </w:p>
        </w:tc>
      </w:tr>
      <w:tr w:rsidR="00BA4B35" w:rsidRPr="00D4516C" w14:paraId="2E068A82" w14:textId="77777777" w:rsidTr="00706071">
        <w:trPr>
          <w:trHeight w:val="14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6E5A1F4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282E861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Tratamento:</w:t>
            </w:r>
          </w:p>
        </w:tc>
        <w:tc>
          <w:tcPr>
            <w:tcW w:w="0" w:type="auto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19C0CF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Mitigar</w:t>
            </w:r>
          </w:p>
        </w:tc>
      </w:tr>
      <w:tr w:rsidR="00BA4B35" w:rsidRPr="00D4516C" w14:paraId="7BA0ECF8" w14:textId="77777777" w:rsidTr="00706071">
        <w:trPr>
          <w:trHeight w:val="14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BFC77BD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F8A77AF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Id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E1E4F3C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Ação de tratamento Preventiva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BD2A8C2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Responsável</w:t>
            </w:r>
          </w:p>
        </w:tc>
      </w:tr>
      <w:tr w:rsidR="00BA4B35" w:rsidRPr="00D4516C" w14:paraId="6DB20329" w14:textId="77777777" w:rsidTr="00706071">
        <w:trPr>
          <w:trHeight w:val="14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7AFE5C5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20EA42F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6BD954F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Elaboração de lista de verificação (checklist) para analisar e avaliar a completude dos documentos elaborados.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215E9AB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</w:rPr>
              <w:t>Equipe de Planejamento da Contratação</w:t>
            </w:r>
          </w:p>
        </w:tc>
      </w:tr>
      <w:tr w:rsidR="00BA4B35" w:rsidRPr="00D4516C" w14:paraId="524CA0A9" w14:textId="77777777" w:rsidTr="00706071">
        <w:tblPrEx>
          <w:tblCellMar>
            <w:right w:w="70" w:type="dxa"/>
          </w:tblCellMar>
        </w:tblPrEx>
        <w:trPr>
          <w:trHeight w:val="501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1302504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F0904AA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2</w:t>
            </w:r>
          </w:p>
        </w:tc>
        <w:tc>
          <w:tcPr>
            <w:tcW w:w="0" w:type="auto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804AB0C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Formar quadro de servidores com capacitação adequada a exercer as funções.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622DB88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 xml:space="preserve">Secretário </w:t>
            </w:r>
          </w:p>
        </w:tc>
      </w:tr>
      <w:tr w:rsidR="00BA4B35" w:rsidRPr="00D4516C" w14:paraId="73186840" w14:textId="77777777" w:rsidTr="00706071">
        <w:tblPrEx>
          <w:tblCellMar>
            <w:right w:w="70" w:type="dxa"/>
          </w:tblCellMar>
        </w:tblPrEx>
        <w:trPr>
          <w:trHeight w:val="14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0BC4C55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2C94A06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Id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F29864B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Ação de tratamento de Contingência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711DB57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Responsável</w:t>
            </w:r>
          </w:p>
        </w:tc>
      </w:tr>
      <w:tr w:rsidR="00BA4B35" w:rsidRPr="00D4516C" w14:paraId="2ACAB5AD" w14:textId="77777777" w:rsidTr="00706071">
        <w:tblPrEx>
          <w:tblCellMar>
            <w:right w:w="70" w:type="dxa"/>
          </w:tblCellMar>
        </w:tblPrEx>
        <w:trPr>
          <w:trHeight w:val="14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A6462AE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82A5167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A81ABFF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</w:rPr>
              <w:t>Analisar o pedido com base nos princípios norteadores da Licitação para indeferi-lo ou não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BB0055D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</w:rPr>
              <w:t>Equipe de Planejamento da Contratação</w:t>
            </w:r>
          </w:p>
        </w:tc>
      </w:tr>
    </w:tbl>
    <w:p w14:paraId="3DA86F1C" w14:textId="77777777" w:rsidR="00BA4B35" w:rsidRPr="00D4516C" w:rsidRDefault="00BA4B35" w:rsidP="00BA4B35">
      <w:pPr>
        <w:spacing w:line="240" w:lineRule="auto"/>
        <w:ind w:left="0"/>
        <w:rPr>
          <w:szCs w:val="24"/>
        </w:rPr>
      </w:pPr>
    </w:p>
    <w:p w14:paraId="01BB6708" w14:textId="77777777" w:rsidR="00BA4B35" w:rsidRPr="00D4516C" w:rsidRDefault="00BA4B35" w:rsidP="00BA4B35">
      <w:pPr>
        <w:spacing w:line="240" w:lineRule="auto"/>
        <w:ind w:left="0"/>
        <w:rPr>
          <w:szCs w:val="24"/>
        </w:rPr>
      </w:pPr>
    </w:p>
    <w:p w14:paraId="0D6C59ED" w14:textId="77777777" w:rsidR="00BA4B35" w:rsidRPr="00D4516C" w:rsidRDefault="00BA4B35" w:rsidP="00BA4B35">
      <w:pPr>
        <w:spacing w:line="240" w:lineRule="auto"/>
        <w:ind w:left="0"/>
        <w:rPr>
          <w:szCs w:val="24"/>
        </w:rPr>
      </w:pPr>
    </w:p>
    <w:p w14:paraId="10C29F89" w14:textId="77777777" w:rsidR="00BA4B35" w:rsidRPr="00D4516C" w:rsidRDefault="00BA4B35" w:rsidP="00BA4B35">
      <w:pPr>
        <w:spacing w:line="240" w:lineRule="auto"/>
        <w:ind w:left="0"/>
        <w:rPr>
          <w:szCs w:val="24"/>
        </w:rPr>
      </w:pPr>
    </w:p>
    <w:p w14:paraId="156F0B5C" w14:textId="77777777" w:rsidR="00BA4B35" w:rsidRPr="00D4516C" w:rsidRDefault="00BA4B35" w:rsidP="00BA4B35">
      <w:pPr>
        <w:spacing w:line="240" w:lineRule="auto"/>
        <w:ind w:left="0"/>
        <w:rPr>
          <w:szCs w:val="24"/>
        </w:rPr>
      </w:pPr>
    </w:p>
    <w:p w14:paraId="601391ED" w14:textId="7F28ADA4" w:rsidR="00BA4B35" w:rsidRDefault="00BA4B35" w:rsidP="00BA4B35">
      <w:pPr>
        <w:tabs>
          <w:tab w:val="left" w:pos="8222"/>
        </w:tabs>
        <w:spacing w:line="240" w:lineRule="auto"/>
        <w:ind w:left="0"/>
        <w:jc w:val="center"/>
        <w:rPr>
          <w:b/>
          <w:bCs/>
          <w:szCs w:val="24"/>
        </w:rPr>
      </w:pPr>
      <w:r w:rsidRPr="00D4516C">
        <w:rPr>
          <w:b/>
          <w:bCs/>
          <w:szCs w:val="24"/>
        </w:rPr>
        <w:lastRenderedPageBreak/>
        <w:t>Riscos relacionados à fase de Seleção do Fornecedor</w:t>
      </w:r>
    </w:p>
    <w:p w14:paraId="569A637D" w14:textId="77777777" w:rsidR="00B0061E" w:rsidRPr="00D4516C" w:rsidRDefault="00B0061E" w:rsidP="00BA4B35">
      <w:pPr>
        <w:tabs>
          <w:tab w:val="left" w:pos="8222"/>
        </w:tabs>
        <w:spacing w:line="240" w:lineRule="auto"/>
        <w:ind w:left="0"/>
        <w:jc w:val="center"/>
        <w:rPr>
          <w:b/>
          <w:bCs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8" w:type="dxa"/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808"/>
        <w:gridCol w:w="1888"/>
        <w:gridCol w:w="1644"/>
        <w:gridCol w:w="1439"/>
        <w:gridCol w:w="2715"/>
      </w:tblGrid>
      <w:tr w:rsidR="00BA4B35" w:rsidRPr="00D4516C" w14:paraId="038D55F6" w14:textId="77777777" w:rsidTr="00706071">
        <w:trPr>
          <w:trHeight w:val="25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69D21234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Risco 01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3B113E51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Risco: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1F9072B5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</w:rPr>
            </w:pPr>
            <w:r w:rsidRPr="00D4516C">
              <w:rPr>
                <w:szCs w:val="24"/>
              </w:rPr>
              <w:t>Impugnação no edital/esclarecimentos</w:t>
            </w:r>
          </w:p>
        </w:tc>
      </w:tr>
      <w:tr w:rsidR="00BA4B35" w:rsidRPr="00D4516C" w14:paraId="327BA8A3" w14:textId="77777777" w:rsidTr="00706071"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6027676D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2B7AF1D" w14:textId="77777777" w:rsidR="00BA4B35" w:rsidRPr="00D4516C" w:rsidRDefault="00BA4B35" w:rsidP="00706071">
            <w:pPr>
              <w:spacing w:line="240" w:lineRule="auto"/>
              <w:ind w:left="0"/>
              <w:rPr>
                <w:b/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Probabilidade: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3BC5E8AA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Média</w:t>
            </w:r>
          </w:p>
        </w:tc>
      </w:tr>
      <w:tr w:rsidR="00BA4B35" w:rsidRPr="00D4516C" w14:paraId="2BCB47D1" w14:textId="77777777" w:rsidTr="00706071"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4D0137C0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2C4A5FA" w14:textId="77777777" w:rsidR="00BA4B35" w:rsidRPr="00D4516C" w:rsidRDefault="00BA4B35" w:rsidP="00706071">
            <w:pPr>
              <w:spacing w:line="240" w:lineRule="auto"/>
              <w:ind w:left="0"/>
              <w:rPr>
                <w:b/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Impacto: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D2050E0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Alto</w:t>
            </w:r>
          </w:p>
        </w:tc>
      </w:tr>
      <w:tr w:rsidR="00BA4B35" w:rsidRPr="00D4516C" w14:paraId="0B99E0ED" w14:textId="77777777" w:rsidTr="00706071"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308ED75F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2E9250F" w14:textId="77777777" w:rsidR="00BA4B35" w:rsidRPr="00D4516C" w:rsidRDefault="00BA4B35" w:rsidP="00706071">
            <w:pPr>
              <w:spacing w:line="240" w:lineRule="auto"/>
              <w:ind w:left="0"/>
              <w:rPr>
                <w:b/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Dano (</w:t>
            </w:r>
            <w:r w:rsidRPr="00D4516C">
              <w:rPr>
                <w:b/>
                <w:w w:val="94"/>
                <w:szCs w:val="24"/>
                <w:lang w:eastAsia="hi-IN"/>
              </w:rPr>
              <w:t xml:space="preserve">Consequência) </w:t>
            </w:r>
            <w:r w:rsidRPr="00D4516C">
              <w:rPr>
                <w:b/>
                <w:szCs w:val="24"/>
                <w:lang w:eastAsia="hi-IN"/>
              </w:rPr>
              <w:t>1:</w:t>
            </w:r>
          </w:p>
          <w:p w14:paraId="753FB093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2765E89F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</w:rPr>
              <w:t>Suspensão da Licitação</w:t>
            </w:r>
          </w:p>
        </w:tc>
      </w:tr>
      <w:tr w:rsidR="00BA4B35" w:rsidRPr="00D4516C" w14:paraId="55AE9595" w14:textId="77777777" w:rsidTr="00706071"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29568A50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804EAF6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b/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Tratamento: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FB6DFA4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Mitigar</w:t>
            </w:r>
          </w:p>
        </w:tc>
      </w:tr>
      <w:tr w:rsidR="00BA4B35" w:rsidRPr="00D4516C" w14:paraId="2AE51507" w14:textId="77777777" w:rsidTr="00706071"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25AD4A79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0ED987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Id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8BBD427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Ação de tratamento Preventiva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C6BA47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Responsável</w:t>
            </w:r>
          </w:p>
        </w:tc>
      </w:tr>
      <w:tr w:rsidR="00BA4B35" w:rsidRPr="00D4516C" w14:paraId="69C5373E" w14:textId="77777777" w:rsidTr="00706071"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31648237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E43532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8D9A85E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</w:rPr>
              <w:t>Observar atentamente as regulamentações na condução do processo licitatório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1CD287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Equipe de Licitação</w:t>
            </w:r>
          </w:p>
        </w:tc>
      </w:tr>
      <w:tr w:rsidR="00BA4B35" w:rsidRPr="00D4516C" w14:paraId="7F116297" w14:textId="77777777" w:rsidTr="00706071"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4DE53A30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F61628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2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14BCEAC1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</w:rPr>
            </w:pPr>
            <w:r w:rsidRPr="00D4516C">
              <w:rPr>
                <w:szCs w:val="24"/>
              </w:rPr>
              <w:t>Análise nas exigências contidas no Edital, de forma a não extrapolar as regulamentações previstas em Lei.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86A915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</w:rPr>
              <w:t xml:space="preserve">Equipe de Planejamento da Contratação e </w:t>
            </w:r>
            <w:r w:rsidRPr="00D4516C">
              <w:rPr>
                <w:szCs w:val="24"/>
                <w:lang w:eastAsia="hi-IN"/>
              </w:rPr>
              <w:t>Equipe de Licitação</w:t>
            </w:r>
          </w:p>
        </w:tc>
      </w:tr>
      <w:tr w:rsidR="00BA4B35" w:rsidRPr="00D4516C" w14:paraId="791DDFA3" w14:textId="77777777" w:rsidTr="00706071">
        <w:tblPrEx>
          <w:tblCellMar>
            <w:right w:w="70" w:type="dxa"/>
          </w:tblCellMar>
        </w:tblPrEx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5900447F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A50AFE6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Id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478FCC0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Ação de tratamento de Contingência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84FE55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Responsável</w:t>
            </w:r>
          </w:p>
        </w:tc>
      </w:tr>
      <w:tr w:rsidR="00BA4B35" w:rsidRPr="00D4516C" w14:paraId="3408ECE7" w14:textId="77777777" w:rsidTr="00706071">
        <w:tblPrEx>
          <w:tblCellMar>
            <w:right w:w="70" w:type="dxa"/>
          </w:tblCellMar>
        </w:tblPrEx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0A196B7A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3CD328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147D62FA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</w:rPr>
              <w:t>Analisar o pedido com base nos princípios norteadores da Licitação para indeferi-lo ou não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4AC233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</w:rPr>
              <w:t xml:space="preserve">Equipe de Planejamento da Contratação e </w:t>
            </w:r>
            <w:r w:rsidRPr="00D4516C">
              <w:rPr>
                <w:szCs w:val="24"/>
                <w:lang w:eastAsia="hi-IN"/>
              </w:rPr>
              <w:t>Equipe de Licitação</w:t>
            </w:r>
          </w:p>
        </w:tc>
      </w:tr>
      <w:tr w:rsidR="00BA4B35" w:rsidRPr="00D4516C" w14:paraId="08D4EF59" w14:textId="77777777" w:rsidTr="00706071">
        <w:tblPrEx>
          <w:tblCellMar>
            <w:right w:w="70" w:type="dxa"/>
          </w:tblCellMar>
        </w:tblPrEx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5575339B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49AB69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2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141966B" w14:textId="77777777" w:rsidR="00BA4B35" w:rsidRPr="00D4516C" w:rsidRDefault="00BA4B35" w:rsidP="00706071">
            <w:pPr>
              <w:pStyle w:val="textojustificado"/>
              <w:spacing w:before="0" w:beforeAutospacing="0" w:after="0" w:afterAutospacing="0"/>
              <w:ind w:right="120" w:hanging="10"/>
              <w:jc w:val="both"/>
              <w:rPr>
                <w:rFonts w:ascii="Arial" w:hAnsi="Arial" w:cs="Arial"/>
                <w:color w:val="000000"/>
              </w:rPr>
            </w:pPr>
            <w:r w:rsidRPr="00D4516C">
              <w:rPr>
                <w:rFonts w:ascii="Arial" w:hAnsi="Arial" w:cs="Arial"/>
                <w:color w:val="000000"/>
              </w:rPr>
              <w:t>Tomar as providências necessárias ao saneamento das deficiências ou restrições detectadas no Termo de Referência/Edital, no menor prazo possível, de modo a permitir, em tempo hábil, a realização da licitação.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342DFC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</w:rPr>
            </w:pPr>
            <w:r w:rsidRPr="00D4516C">
              <w:rPr>
                <w:szCs w:val="24"/>
              </w:rPr>
              <w:t xml:space="preserve">Equipe de Planejamento da Contratação e </w:t>
            </w:r>
            <w:r w:rsidRPr="00D4516C">
              <w:rPr>
                <w:szCs w:val="24"/>
                <w:lang w:eastAsia="hi-IN"/>
              </w:rPr>
              <w:t>Equipe de Licitação</w:t>
            </w:r>
          </w:p>
        </w:tc>
      </w:tr>
    </w:tbl>
    <w:p w14:paraId="6BEEDD41" w14:textId="77777777" w:rsidR="00BA4B35" w:rsidRPr="00D4516C" w:rsidRDefault="00BA4B35" w:rsidP="00BA4B35">
      <w:pPr>
        <w:spacing w:line="240" w:lineRule="auto"/>
        <w:ind w:left="0"/>
        <w:rPr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8" w:type="dxa"/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823"/>
        <w:gridCol w:w="1922"/>
        <w:gridCol w:w="1560"/>
        <w:gridCol w:w="1490"/>
        <w:gridCol w:w="2699"/>
      </w:tblGrid>
      <w:tr w:rsidR="00BA4B35" w:rsidRPr="00D4516C" w14:paraId="6A52E8E8" w14:textId="77777777" w:rsidTr="00706071">
        <w:trPr>
          <w:trHeight w:val="25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45AB0218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Risco 02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C7C39BF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Risco: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4C024DC" w14:textId="373B6B5D" w:rsidR="00BA4B35" w:rsidRPr="00D4516C" w:rsidRDefault="00BA4B35" w:rsidP="00706071">
            <w:pPr>
              <w:spacing w:line="240" w:lineRule="auto"/>
              <w:ind w:left="0"/>
              <w:rPr>
                <w:szCs w:val="24"/>
              </w:rPr>
            </w:pPr>
            <w:r w:rsidRPr="00D4516C">
              <w:rPr>
                <w:szCs w:val="24"/>
              </w:rPr>
              <w:t>Escolha de um fornecedor sem experiência ou capacidade técnica para fornecer os serviços de</w:t>
            </w:r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 xml:space="preserve">engenharia </w:t>
            </w:r>
            <w:r w:rsidRPr="00D4516C">
              <w:rPr>
                <w:szCs w:val="24"/>
              </w:rPr>
              <w:t xml:space="preserve"> </w:t>
            </w:r>
            <w:r>
              <w:rPr>
                <w:szCs w:val="24"/>
              </w:rPr>
              <w:t>ne</w:t>
            </w:r>
            <w:r w:rsidRPr="00D4516C">
              <w:rPr>
                <w:szCs w:val="24"/>
              </w:rPr>
              <w:t>cessários</w:t>
            </w:r>
            <w:proofErr w:type="gramEnd"/>
            <w:r w:rsidRPr="00D4516C">
              <w:rPr>
                <w:szCs w:val="24"/>
              </w:rPr>
              <w:t>.</w:t>
            </w:r>
          </w:p>
        </w:tc>
      </w:tr>
      <w:tr w:rsidR="00BA4B35" w:rsidRPr="00D4516C" w14:paraId="40B6AD65" w14:textId="77777777" w:rsidTr="00706071"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09BDF615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7964963" w14:textId="77777777" w:rsidR="00BA4B35" w:rsidRPr="00D4516C" w:rsidRDefault="00BA4B35" w:rsidP="00706071">
            <w:pPr>
              <w:spacing w:line="240" w:lineRule="auto"/>
              <w:ind w:left="0"/>
              <w:rPr>
                <w:b/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Probabilidade: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3B8A38ED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Baixa</w:t>
            </w:r>
          </w:p>
        </w:tc>
      </w:tr>
      <w:tr w:rsidR="00BA4B35" w:rsidRPr="00D4516C" w14:paraId="3B127F92" w14:textId="77777777" w:rsidTr="00706071"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3B26D89A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5C506EC6" w14:textId="77777777" w:rsidR="00BA4B35" w:rsidRPr="00D4516C" w:rsidRDefault="00BA4B35" w:rsidP="00706071">
            <w:pPr>
              <w:spacing w:line="240" w:lineRule="auto"/>
              <w:ind w:left="0"/>
              <w:rPr>
                <w:b/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Impacto: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14B6922D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Alto</w:t>
            </w:r>
          </w:p>
        </w:tc>
      </w:tr>
      <w:tr w:rsidR="00BA4B35" w:rsidRPr="00D4516C" w14:paraId="41875B69" w14:textId="77777777" w:rsidTr="00706071"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4FB4D8DB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67F03B13" w14:textId="77777777" w:rsidR="00BA4B35" w:rsidRPr="00D4516C" w:rsidRDefault="00BA4B35" w:rsidP="00706071">
            <w:pPr>
              <w:spacing w:line="240" w:lineRule="auto"/>
              <w:ind w:left="0"/>
              <w:rPr>
                <w:b/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Dano (</w:t>
            </w:r>
            <w:r w:rsidRPr="00D4516C">
              <w:rPr>
                <w:b/>
                <w:w w:val="94"/>
                <w:szCs w:val="24"/>
                <w:lang w:eastAsia="hi-IN"/>
              </w:rPr>
              <w:t xml:space="preserve">Consequência) </w:t>
            </w:r>
            <w:r w:rsidRPr="00D4516C">
              <w:rPr>
                <w:b/>
                <w:szCs w:val="24"/>
                <w:lang w:eastAsia="hi-IN"/>
              </w:rPr>
              <w:t>1: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61728DD" w14:textId="7C3FC3CB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</w:rPr>
              <w:t xml:space="preserve">A falta de experiência do fornecedor pode resultar em diagnósticos imprecisos ou falhas na identificação e resolução de problemas </w:t>
            </w:r>
            <w:r>
              <w:rPr>
                <w:szCs w:val="24"/>
              </w:rPr>
              <w:t>na construção</w:t>
            </w:r>
            <w:r w:rsidRPr="00D4516C">
              <w:rPr>
                <w:szCs w:val="24"/>
              </w:rPr>
              <w:t xml:space="preserve">. </w:t>
            </w:r>
          </w:p>
        </w:tc>
      </w:tr>
      <w:tr w:rsidR="00BA4B35" w:rsidRPr="00D4516C" w14:paraId="08A4998F" w14:textId="77777777" w:rsidTr="00706071"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00CA9CAC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7E91792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b/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Tratamento: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43A38DF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Mitigar</w:t>
            </w:r>
          </w:p>
        </w:tc>
      </w:tr>
      <w:tr w:rsidR="00BA4B35" w:rsidRPr="00D4516C" w14:paraId="4589C2F1" w14:textId="77777777" w:rsidTr="00706071"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2DA3AE8F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B6C72D8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Id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0A7ED2F1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Ação de tratamento Preventiva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6F0E70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Responsável</w:t>
            </w:r>
          </w:p>
        </w:tc>
      </w:tr>
      <w:tr w:rsidR="00BA4B35" w:rsidRPr="00D4516C" w14:paraId="63A74221" w14:textId="77777777" w:rsidTr="00706071"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510872BD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C2698AC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7FBBDA6B" w14:textId="3731CF3D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</w:rPr>
              <w:t xml:space="preserve">Antes de selecionar o fornecedor, é essencial realizar uma avaliação rigorosa de suas qualificações, experiência prévia e capacidade técnica para realizar os serviços de </w:t>
            </w:r>
            <w:r>
              <w:rPr>
                <w:szCs w:val="24"/>
              </w:rPr>
              <w:t>engenharia.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B73633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Equipe de Licitação</w:t>
            </w:r>
          </w:p>
        </w:tc>
      </w:tr>
      <w:tr w:rsidR="00BA4B35" w:rsidRPr="00D4516C" w14:paraId="071DF8E1" w14:textId="77777777" w:rsidTr="00706071">
        <w:tblPrEx>
          <w:tblCellMar>
            <w:right w:w="70" w:type="dxa"/>
          </w:tblCellMar>
        </w:tblPrEx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22A0D2A4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BDB193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Id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1E521FA2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Ação de tratamento de Contingência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944B6A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Responsável</w:t>
            </w:r>
          </w:p>
        </w:tc>
      </w:tr>
      <w:tr w:rsidR="00BA4B35" w:rsidRPr="00D4516C" w14:paraId="1302627D" w14:textId="77777777" w:rsidTr="00706071">
        <w:tblPrEx>
          <w:tblCellMar>
            <w:right w:w="70" w:type="dxa"/>
          </w:tblCellMar>
        </w:tblPrEx>
        <w:trPr>
          <w:trHeight w:val="2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23E17B46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C42F45D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1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4FA555A6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</w:rPr>
              <w:t>Estabelecer critérios de seleção claros e objetivos para avaliar os fornecedores, incluindo requisitos de experiência, certificações, qualificações técnicas e capacidade comprovada de entrega.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D38E2F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</w:rPr>
              <w:t xml:space="preserve">Equipe de Planejamento da Contratação e </w:t>
            </w:r>
            <w:r w:rsidRPr="00D4516C">
              <w:rPr>
                <w:szCs w:val="24"/>
                <w:lang w:eastAsia="hi-IN"/>
              </w:rPr>
              <w:t>Equipe de Licitação</w:t>
            </w:r>
          </w:p>
        </w:tc>
      </w:tr>
    </w:tbl>
    <w:p w14:paraId="5D891ED7" w14:textId="77777777" w:rsidR="00BA4B35" w:rsidRPr="00D4516C" w:rsidRDefault="00BA4B35" w:rsidP="00BA4B35">
      <w:pPr>
        <w:spacing w:line="240" w:lineRule="auto"/>
        <w:ind w:left="0"/>
        <w:rPr>
          <w:szCs w:val="24"/>
        </w:rPr>
      </w:pPr>
    </w:p>
    <w:p w14:paraId="7070F83E" w14:textId="7BE79670" w:rsidR="00BA4B35" w:rsidRDefault="00BA4B35" w:rsidP="00BA4B35">
      <w:pPr>
        <w:pStyle w:val="Heading21"/>
        <w:ind w:left="0" w:hanging="10"/>
        <w:jc w:val="center"/>
        <w:rPr>
          <w:rFonts w:ascii="Arial" w:hAnsi="Arial" w:cs="Arial"/>
          <w:sz w:val="24"/>
          <w:szCs w:val="24"/>
        </w:rPr>
      </w:pPr>
      <w:r w:rsidRPr="00D4516C">
        <w:rPr>
          <w:rFonts w:ascii="Arial" w:hAnsi="Arial" w:cs="Arial"/>
          <w:sz w:val="24"/>
          <w:szCs w:val="24"/>
        </w:rPr>
        <w:t>Riscos relacionados à fase de gestão do contrato:</w:t>
      </w:r>
    </w:p>
    <w:p w14:paraId="7E833354" w14:textId="77777777" w:rsidR="00B0061E" w:rsidRPr="00D4516C" w:rsidRDefault="00B0061E" w:rsidP="00BA4B35">
      <w:pPr>
        <w:pStyle w:val="Heading21"/>
        <w:ind w:left="0" w:hanging="10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CellMar>
          <w:top w:w="78" w:type="dxa"/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814"/>
        <w:gridCol w:w="1901"/>
        <w:gridCol w:w="1885"/>
        <w:gridCol w:w="1735"/>
        <w:gridCol w:w="2163"/>
      </w:tblGrid>
      <w:tr w:rsidR="00BA4B35" w:rsidRPr="00D4516C" w14:paraId="7EA14AAC" w14:textId="77777777" w:rsidTr="00706071">
        <w:trPr>
          <w:trHeight w:val="23"/>
          <w:jc w:val="center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8F05012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Risco 01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63C8B97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Risco: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BC423E2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</w:rPr>
            </w:pPr>
            <w:r w:rsidRPr="00D4516C">
              <w:rPr>
                <w:szCs w:val="24"/>
              </w:rPr>
              <w:t>Falta de monitoramento eficaz do desempenho do fornecedor ao longo do contrato.</w:t>
            </w:r>
          </w:p>
        </w:tc>
      </w:tr>
      <w:tr w:rsidR="00BA4B35" w:rsidRPr="00D4516C" w14:paraId="38D87DCA" w14:textId="77777777" w:rsidTr="00706071">
        <w:trPr>
          <w:trHeight w:val="23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CBAA3D2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F2B622A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Probabilidade: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E61CBE8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Baixa</w:t>
            </w:r>
          </w:p>
        </w:tc>
      </w:tr>
      <w:tr w:rsidR="00BA4B35" w:rsidRPr="00D4516C" w14:paraId="7F0AEB16" w14:textId="77777777" w:rsidTr="00706071">
        <w:trPr>
          <w:trHeight w:val="23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45E879F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985C56B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Impacto: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BF34781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Médio</w:t>
            </w:r>
          </w:p>
        </w:tc>
      </w:tr>
      <w:tr w:rsidR="00BA4B35" w:rsidRPr="00D4516C" w14:paraId="1503F397" w14:textId="77777777" w:rsidTr="00706071">
        <w:trPr>
          <w:trHeight w:val="23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0E9B948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175D69A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Dano (</w:t>
            </w:r>
            <w:r w:rsidRPr="00D4516C">
              <w:rPr>
                <w:b/>
                <w:w w:val="94"/>
                <w:szCs w:val="24"/>
                <w:lang w:eastAsia="hi-IN"/>
              </w:rPr>
              <w:t xml:space="preserve">Consequência) </w:t>
            </w:r>
            <w:r w:rsidRPr="00D4516C">
              <w:rPr>
                <w:b/>
                <w:szCs w:val="24"/>
                <w:lang w:eastAsia="hi-IN"/>
              </w:rPr>
              <w:t>1: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0B68473" w14:textId="0CE82CE2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color w:val="00000A"/>
                <w:szCs w:val="24"/>
              </w:rPr>
              <w:t>Diminuição na qualidade dos serviços prestados.</w:t>
            </w:r>
          </w:p>
        </w:tc>
      </w:tr>
      <w:tr w:rsidR="00BA4B35" w:rsidRPr="00D4516C" w14:paraId="58CAEB44" w14:textId="77777777" w:rsidTr="00706071">
        <w:trPr>
          <w:trHeight w:val="23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3A4B598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0D76038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Tratamento:</w:t>
            </w:r>
          </w:p>
        </w:tc>
        <w:tc>
          <w:tcPr>
            <w:tcW w:w="0" w:type="auto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1933E55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Mitigar.</w:t>
            </w:r>
          </w:p>
        </w:tc>
      </w:tr>
      <w:tr w:rsidR="00BA4B35" w:rsidRPr="00D4516C" w14:paraId="3E2E96FD" w14:textId="77777777" w:rsidTr="00706071">
        <w:trPr>
          <w:trHeight w:val="23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BB065DE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940F181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Id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B7DC572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Ação de tratamento Preventiva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30C693F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Responsável</w:t>
            </w:r>
          </w:p>
        </w:tc>
      </w:tr>
      <w:tr w:rsidR="00BA4B35" w:rsidRPr="00D4516C" w14:paraId="6AC3C68B" w14:textId="77777777" w:rsidTr="00706071">
        <w:trPr>
          <w:trHeight w:val="23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C63408E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6B0367E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1274E5F" w14:textId="251E8BE9" w:rsidR="00BA4B35" w:rsidRPr="00D4516C" w:rsidRDefault="00BA4B35" w:rsidP="00706071">
            <w:pPr>
              <w:pStyle w:val="western"/>
              <w:spacing w:before="0" w:beforeAutospacing="0" w:after="0"/>
              <w:ind w:hanging="10"/>
              <w:jc w:val="both"/>
              <w:rPr>
                <w:rFonts w:ascii="Arial" w:hAnsi="Arial" w:cs="Arial"/>
                <w:lang w:eastAsia="hi-IN"/>
              </w:rPr>
            </w:pPr>
            <w:r w:rsidRPr="00D4516C">
              <w:rPr>
                <w:rFonts w:ascii="Arial" w:hAnsi="Arial" w:cs="Arial"/>
                <w:color w:val="00000A"/>
              </w:rPr>
              <w:t xml:space="preserve">Estabelecer um canal de comunicação aberto e transparente entre a instituição contratante e o fornecedor de serviços de </w:t>
            </w:r>
            <w:r>
              <w:rPr>
                <w:rFonts w:ascii="Arial" w:hAnsi="Arial" w:cs="Arial"/>
                <w:color w:val="00000A"/>
              </w:rPr>
              <w:t xml:space="preserve">engenharia, </w:t>
            </w:r>
            <w:r w:rsidRPr="00D4516C">
              <w:rPr>
                <w:rFonts w:ascii="Arial" w:hAnsi="Arial" w:cs="Arial"/>
                <w:color w:val="00000A"/>
              </w:rPr>
              <w:t>permitindo que os problemas sejam comunicados e resolvidos de forma rápida e eficaz.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BF6811B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</w:rPr>
              <w:t>Gestor e Fiscal do Contrato</w:t>
            </w:r>
          </w:p>
        </w:tc>
      </w:tr>
      <w:tr w:rsidR="00BA4B35" w:rsidRPr="00D4516C" w14:paraId="025052F9" w14:textId="77777777" w:rsidTr="00706071">
        <w:tblPrEx>
          <w:tblCellMar>
            <w:right w:w="70" w:type="dxa"/>
          </w:tblCellMar>
        </w:tblPrEx>
        <w:trPr>
          <w:trHeight w:val="23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3A4A553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E675166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Id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CAA6D6E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Ação de tratamento de Contingência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134D15B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szCs w:val="24"/>
                <w:lang w:eastAsia="hi-IN"/>
              </w:rPr>
              <w:t>Responsável</w:t>
            </w:r>
          </w:p>
        </w:tc>
      </w:tr>
      <w:tr w:rsidR="00BA4B35" w:rsidRPr="00D4516C" w14:paraId="241BEA00" w14:textId="77777777" w:rsidTr="00706071">
        <w:tblPrEx>
          <w:tblCellMar>
            <w:right w:w="70" w:type="dxa"/>
          </w:tblCellMar>
        </w:tblPrEx>
        <w:trPr>
          <w:trHeight w:val="23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E8BD5CC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595EDEC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  <w:lang w:eastAsia="hi-IN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3D5360C" w14:textId="5AD9B218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</w:rPr>
              <w:t xml:space="preserve">Se os problemas persistirem e não puderem ser resolvidos internamente, considerar uma revisão urgente do contrato com o fornecedor de serviços </w:t>
            </w:r>
            <w:r>
              <w:rPr>
                <w:szCs w:val="24"/>
              </w:rPr>
              <w:t>de engenharia</w:t>
            </w:r>
            <w:r w:rsidRPr="00D4516C">
              <w:rPr>
                <w:szCs w:val="24"/>
              </w:rPr>
              <w:t>. Isso pode envolver a realização de reuniões de revisão de desempenho, identificação de áreas de melhoria e desenvolvimento de um plano de ação para corrigir as deficiências identificadas.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58756DB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szCs w:val="24"/>
              </w:rPr>
              <w:t>Gestor e Fiscal do Contrato</w:t>
            </w:r>
          </w:p>
        </w:tc>
      </w:tr>
    </w:tbl>
    <w:p w14:paraId="5DECBEB1" w14:textId="77777777" w:rsidR="00BA4B35" w:rsidRPr="00D4516C" w:rsidRDefault="00BA4B35" w:rsidP="00BA4B35">
      <w:pPr>
        <w:tabs>
          <w:tab w:val="left" w:pos="555"/>
          <w:tab w:val="left" w:pos="840"/>
          <w:tab w:val="left" w:pos="1140"/>
          <w:tab w:val="left" w:pos="1395"/>
          <w:tab w:val="left" w:pos="1650"/>
          <w:tab w:val="left" w:pos="1965"/>
          <w:tab w:val="left" w:pos="2220"/>
          <w:tab w:val="left" w:leader="underscore" w:pos="7336"/>
        </w:tabs>
        <w:snapToGrid w:val="0"/>
        <w:spacing w:line="240" w:lineRule="auto"/>
        <w:ind w:left="0"/>
        <w:rPr>
          <w:w w:val="94"/>
          <w:szCs w:val="24"/>
          <w:lang w:eastAsia="hi-IN"/>
        </w:rPr>
      </w:pPr>
    </w:p>
    <w:tbl>
      <w:tblPr>
        <w:tblpPr w:leftFromText="141" w:rightFromText="141" w:vertAnchor="text" w:tblpX="-3" w:tblpY="1"/>
        <w:tblOverlap w:val="never"/>
        <w:tblW w:w="9286" w:type="dxa"/>
        <w:tblLayout w:type="fixed"/>
        <w:tblCellMar>
          <w:top w:w="78" w:type="dxa"/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871"/>
        <w:gridCol w:w="404"/>
        <w:gridCol w:w="2341"/>
        <w:gridCol w:w="3268"/>
        <w:gridCol w:w="2402"/>
      </w:tblGrid>
      <w:tr w:rsidR="00BA4B35" w:rsidRPr="00D4516C" w14:paraId="172007B0" w14:textId="77777777" w:rsidTr="00706071">
        <w:tc>
          <w:tcPr>
            <w:tcW w:w="8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E5C6B15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Risco 02</w:t>
            </w:r>
          </w:p>
        </w:tc>
        <w:tc>
          <w:tcPr>
            <w:tcW w:w="27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A84FC38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Risco:</w:t>
            </w:r>
          </w:p>
        </w:tc>
        <w:tc>
          <w:tcPr>
            <w:tcW w:w="56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ACC9FEC" w14:textId="30178921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w w:val="94"/>
                <w:szCs w:val="24"/>
                <w:lang w:eastAsia="hi-IN"/>
              </w:rPr>
              <w:t xml:space="preserve">Atrasos na execução dos serviços de </w:t>
            </w:r>
            <w:r>
              <w:rPr>
                <w:w w:val="94"/>
                <w:szCs w:val="24"/>
                <w:lang w:eastAsia="hi-IN"/>
              </w:rPr>
              <w:t>engenharia</w:t>
            </w:r>
            <w:r w:rsidRPr="00D4516C">
              <w:rPr>
                <w:w w:val="94"/>
                <w:szCs w:val="24"/>
                <w:lang w:eastAsia="hi-IN"/>
              </w:rPr>
              <w:t xml:space="preserve">, afetando a </w:t>
            </w:r>
            <w:r w:rsidR="00B0061E">
              <w:rPr>
                <w:w w:val="94"/>
                <w:szCs w:val="24"/>
                <w:lang w:eastAsia="hi-IN"/>
              </w:rPr>
              <w:t>execução dos serviços para ampliação.</w:t>
            </w:r>
          </w:p>
        </w:tc>
      </w:tr>
      <w:tr w:rsidR="00BA4B35" w:rsidRPr="00D4516C" w14:paraId="51ACDFB0" w14:textId="77777777" w:rsidTr="00706071">
        <w:tc>
          <w:tcPr>
            <w:tcW w:w="8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2D3B498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w w:val="94"/>
                <w:szCs w:val="24"/>
              </w:rPr>
            </w:pPr>
          </w:p>
        </w:tc>
        <w:tc>
          <w:tcPr>
            <w:tcW w:w="27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EC3F3E6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Probabilidade:</w:t>
            </w:r>
          </w:p>
        </w:tc>
        <w:tc>
          <w:tcPr>
            <w:tcW w:w="56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E709FBC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w w:val="94"/>
                <w:szCs w:val="24"/>
                <w:lang w:eastAsia="hi-IN"/>
              </w:rPr>
              <w:t>Média</w:t>
            </w:r>
          </w:p>
        </w:tc>
      </w:tr>
      <w:tr w:rsidR="00BA4B35" w:rsidRPr="00D4516C" w14:paraId="1C549329" w14:textId="77777777" w:rsidTr="00706071">
        <w:tc>
          <w:tcPr>
            <w:tcW w:w="8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00E4E75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w w:val="94"/>
                <w:szCs w:val="24"/>
              </w:rPr>
            </w:pPr>
          </w:p>
        </w:tc>
        <w:tc>
          <w:tcPr>
            <w:tcW w:w="27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FE4D171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Impacto:</w:t>
            </w:r>
          </w:p>
        </w:tc>
        <w:tc>
          <w:tcPr>
            <w:tcW w:w="56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843CE78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w w:val="94"/>
                <w:szCs w:val="24"/>
                <w:lang w:eastAsia="hi-IN"/>
              </w:rPr>
              <w:t>Alto</w:t>
            </w:r>
          </w:p>
        </w:tc>
      </w:tr>
      <w:tr w:rsidR="00BA4B35" w:rsidRPr="00D4516C" w14:paraId="7C4039A2" w14:textId="77777777" w:rsidTr="00706071">
        <w:tc>
          <w:tcPr>
            <w:tcW w:w="8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39E3CE5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w w:val="94"/>
                <w:szCs w:val="24"/>
              </w:rPr>
            </w:pPr>
          </w:p>
        </w:tc>
        <w:tc>
          <w:tcPr>
            <w:tcW w:w="27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8931574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 xml:space="preserve">Dano </w:t>
            </w:r>
            <w:r w:rsidRPr="00D4516C">
              <w:rPr>
                <w:b/>
                <w:szCs w:val="24"/>
                <w:lang w:eastAsia="hi-IN"/>
              </w:rPr>
              <w:t>(</w:t>
            </w:r>
            <w:r w:rsidRPr="00D4516C">
              <w:rPr>
                <w:b/>
                <w:w w:val="94"/>
                <w:szCs w:val="24"/>
                <w:lang w:eastAsia="hi-IN"/>
              </w:rPr>
              <w:t>Consequência) 1:</w:t>
            </w:r>
          </w:p>
        </w:tc>
        <w:tc>
          <w:tcPr>
            <w:tcW w:w="56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DAACB25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w w:val="94"/>
                <w:szCs w:val="24"/>
                <w:lang w:eastAsia="hi-IN"/>
              </w:rPr>
              <w:t>Comprometimento dos resultados esperados</w:t>
            </w:r>
          </w:p>
        </w:tc>
      </w:tr>
      <w:tr w:rsidR="00BA4B35" w:rsidRPr="00D4516C" w14:paraId="1BA113B0" w14:textId="77777777" w:rsidTr="00706071">
        <w:tc>
          <w:tcPr>
            <w:tcW w:w="87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6EFEAF8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w w:val="94"/>
                <w:szCs w:val="24"/>
              </w:rPr>
            </w:pPr>
          </w:p>
        </w:tc>
        <w:tc>
          <w:tcPr>
            <w:tcW w:w="274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D161451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 xml:space="preserve">Dano </w:t>
            </w:r>
            <w:r w:rsidRPr="00D4516C">
              <w:rPr>
                <w:b/>
                <w:szCs w:val="24"/>
                <w:lang w:eastAsia="hi-IN"/>
              </w:rPr>
              <w:t>(</w:t>
            </w:r>
            <w:r w:rsidRPr="00D4516C">
              <w:rPr>
                <w:b/>
                <w:w w:val="94"/>
                <w:szCs w:val="24"/>
                <w:lang w:eastAsia="hi-IN"/>
              </w:rPr>
              <w:t>Consequência) 2:</w:t>
            </w:r>
          </w:p>
        </w:tc>
        <w:tc>
          <w:tcPr>
            <w:tcW w:w="567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3165AAA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w w:val="94"/>
                <w:szCs w:val="24"/>
                <w:lang w:eastAsia="hi-IN"/>
              </w:rPr>
              <w:t>Fiscalização do contrato ineficiente</w:t>
            </w:r>
          </w:p>
        </w:tc>
      </w:tr>
      <w:tr w:rsidR="00BA4B35" w:rsidRPr="00D4516C" w14:paraId="2DC898FB" w14:textId="77777777" w:rsidTr="00706071">
        <w:tc>
          <w:tcPr>
            <w:tcW w:w="8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D7CF7F2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w w:val="94"/>
                <w:szCs w:val="24"/>
              </w:rPr>
            </w:pPr>
          </w:p>
        </w:tc>
        <w:tc>
          <w:tcPr>
            <w:tcW w:w="274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E40AA73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Tratamento:</w:t>
            </w:r>
          </w:p>
        </w:tc>
        <w:tc>
          <w:tcPr>
            <w:tcW w:w="567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1D7C5B5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w w:val="94"/>
                <w:szCs w:val="24"/>
                <w:lang w:eastAsia="hi-IN"/>
              </w:rPr>
              <w:t>Mitigar.</w:t>
            </w:r>
          </w:p>
        </w:tc>
      </w:tr>
      <w:tr w:rsidR="00BA4B35" w:rsidRPr="00D4516C" w14:paraId="1DCE11C3" w14:textId="77777777" w:rsidTr="00706071">
        <w:tc>
          <w:tcPr>
            <w:tcW w:w="8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3A1A210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w w:val="94"/>
                <w:szCs w:val="24"/>
              </w:rPr>
            </w:pPr>
          </w:p>
        </w:tc>
        <w:tc>
          <w:tcPr>
            <w:tcW w:w="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AD30139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Id</w:t>
            </w:r>
          </w:p>
        </w:tc>
        <w:tc>
          <w:tcPr>
            <w:tcW w:w="56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BE2D780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Ação de tratamento Preventiva</w:t>
            </w:r>
          </w:p>
        </w:tc>
        <w:tc>
          <w:tcPr>
            <w:tcW w:w="2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87223A4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Responsável</w:t>
            </w:r>
          </w:p>
        </w:tc>
      </w:tr>
      <w:tr w:rsidR="00BA4B35" w:rsidRPr="00D4516C" w14:paraId="58380C3B" w14:textId="77777777" w:rsidTr="00706071">
        <w:tc>
          <w:tcPr>
            <w:tcW w:w="8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58C2EC0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w w:val="94"/>
                <w:szCs w:val="24"/>
              </w:rPr>
            </w:pPr>
          </w:p>
        </w:tc>
        <w:tc>
          <w:tcPr>
            <w:tcW w:w="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DEA251C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w w:val="94"/>
                <w:szCs w:val="24"/>
                <w:lang w:eastAsia="hi-IN"/>
              </w:rPr>
              <w:t>1</w:t>
            </w:r>
          </w:p>
        </w:tc>
        <w:tc>
          <w:tcPr>
            <w:tcW w:w="56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A9E8733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w w:val="94"/>
                <w:szCs w:val="24"/>
                <w:lang w:eastAsia="hi-IN"/>
              </w:rPr>
              <w:t>Indicar servidores com conhecimento técnico na área do objeto do contrato</w:t>
            </w:r>
          </w:p>
        </w:tc>
        <w:tc>
          <w:tcPr>
            <w:tcW w:w="2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EB59C40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w w:val="94"/>
                <w:szCs w:val="24"/>
                <w:lang w:eastAsia="hi-IN"/>
              </w:rPr>
              <w:t>Fiscal Técnico e Gestor do contrato</w:t>
            </w:r>
          </w:p>
        </w:tc>
      </w:tr>
      <w:tr w:rsidR="00BA4B35" w:rsidRPr="00D4516C" w14:paraId="396CF959" w14:textId="77777777" w:rsidTr="00706071">
        <w:tblPrEx>
          <w:tblCellMar>
            <w:right w:w="70" w:type="dxa"/>
          </w:tblCellMar>
        </w:tblPrEx>
        <w:tc>
          <w:tcPr>
            <w:tcW w:w="8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93A0A1F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w w:val="94"/>
                <w:szCs w:val="24"/>
              </w:rPr>
            </w:pPr>
          </w:p>
        </w:tc>
        <w:tc>
          <w:tcPr>
            <w:tcW w:w="4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2A34D89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w w:val="94"/>
                <w:szCs w:val="24"/>
                <w:lang w:eastAsia="hi-IN"/>
              </w:rPr>
              <w:t>3</w:t>
            </w:r>
          </w:p>
        </w:tc>
        <w:tc>
          <w:tcPr>
            <w:tcW w:w="560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DE2476E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w w:val="94"/>
                <w:szCs w:val="24"/>
                <w:lang w:eastAsia="hi-IN"/>
              </w:rPr>
              <w:t>Promover capacitação dos fiscais e gestor do contrato</w:t>
            </w:r>
          </w:p>
        </w:tc>
        <w:tc>
          <w:tcPr>
            <w:tcW w:w="2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CDB0574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w w:val="94"/>
                <w:szCs w:val="24"/>
                <w:lang w:eastAsia="hi-IN"/>
              </w:rPr>
              <w:t>Secretário</w:t>
            </w:r>
          </w:p>
        </w:tc>
      </w:tr>
      <w:tr w:rsidR="00BA4B35" w:rsidRPr="00D4516C" w14:paraId="11CAD3E4" w14:textId="77777777" w:rsidTr="00706071">
        <w:tblPrEx>
          <w:tblCellMar>
            <w:right w:w="70" w:type="dxa"/>
          </w:tblCellMar>
        </w:tblPrEx>
        <w:tc>
          <w:tcPr>
            <w:tcW w:w="8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4A6ACBE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w w:val="94"/>
                <w:szCs w:val="24"/>
              </w:rPr>
            </w:pPr>
          </w:p>
        </w:tc>
        <w:tc>
          <w:tcPr>
            <w:tcW w:w="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93DAD99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Id</w:t>
            </w:r>
          </w:p>
        </w:tc>
        <w:tc>
          <w:tcPr>
            <w:tcW w:w="56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E397F61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Ação de tratamento de Contingência</w:t>
            </w:r>
          </w:p>
        </w:tc>
        <w:tc>
          <w:tcPr>
            <w:tcW w:w="2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ED879F0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b/>
                <w:w w:val="94"/>
                <w:szCs w:val="24"/>
                <w:lang w:eastAsia="hi-IN"/>
              </w:rPr>
              <w:t>Responsável</w:t>
            </w:r>
          </w:p>
        </w:tc>
      </w:tr>
      <w:tr w:rsidR="00BA4B35" w:rsidRPr="00D4516C" w14:paraId="712AC72D" w14:textId="77777777" w:rsidTr="00706071">
        <w:tblPrEx>
          <w:tblCellMar>
            <w:right w:w="70" w:type="dxa"/>
          </w:tblCellMar>
        </w:tblPrEx>
        <w:tc>
          <w:tcPr>
            <w:tcW w:w="8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D2F944A" w14:textId="77777777" w:rsidR="00BA4B35" w:rsidRPr="00D4516C" w:rsidRDefault="00BA4B35" w:rsidP="00706071">
            <w:pPr>
              <w:snapToGrid w:val="0"/>
              <w:spacing w:line="240" w:lineRule="auto"/>
              <w:ind w:left="0"/>
              <w:rPr>
                <w:w w:val="94"/>
                <w:szCs w:val="24"/>
              </w:rPr>
            </w:pPr>
          </w:p>
        </w:tc>
        <w:tc>
          <w:tcPr>
            <w:tcW w:w="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558B925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w w:val="94"/>
                <w:szCs w:val="24"/>
                <w:lang w:eastAsia="hi-IN"/>
              </w:rPr>
              <w:t>1</w:t>
            </w:r>
          </w:p>
        </w:tc>
        <w:tc>
          <w:tcPr>
            <w:tcW w:w="56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7C38741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w w:val="94"/>
                <w:szCs w:val="24"/>
                <w:lang w:eastAsia="hi-IN"/>
              </w:rPr>
              <w:t>Substituir o fiscal não capacitado para a fiscalização do objeto contratado.</w:t>
            </w:r>
          </w:p>
        </w:tc>
        <w:tc>
          <w:tcPr>
            <w:tcW w:w="2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3286EAD" w14:textId="77777777" w:rsidR="00BA4B35" w:rsidRPr="00D4516C" w:rsidRDefault="00BA4B35" w:rsidP="00706071">
            <w:pPr>
              <w:spacing w:line="240" w:lineRule="auto"/>
              <w:ind w:left="0"/>
              <w:rPr>
                <w:szCs w:val="24"/>
                <w:lang w:eastAsia="hi-IN"/>
              </w:rPr>
            </w:pPr>
            <w:r w:rsidRPr="00D4516C">
              <w:rPr>
                <w:w w:val="94"/>
                <w:szCs w:val="24"/>
                <w:lang w:eastAsia="hi-IN"/>
              </w:rPr>
              <w:t>Secretário</w:t>
            </w:r>
          </w:p>
        </w:tc>
      </w:tr>
    </w:tbl>
    <w:p w14:paraId="1127EB95" w14:textId="77777777" w:rsidR="00BA4B35" w:rsidRPr="00D4516C" w:rsidRDefault="00BA4B35" w:rsidP="00BA4B35">
      <w:pPr>
        <w:tabs>
          <w:tab w:val="left" w:pos="555"/>
          <w:tab w:val="left" w:pos="840"/>
          <w:tab w:val="left" w:pos="1140"/>
          <w:tab w:val="left" w:pos="1395"/>
          <w:tab w:val="left" w:pos="1650"/>
          <w:tab w:val="left" w:pos="1965"/>
          <w:tab w:val="left" w:pos="2220"/>
          <w:tab w:val="left" w:leader="underscore" w:pos="7336"/>
        </w:tabs>
        <w:snapToGrid w:val="0"/>
        <w:spacing w:line="240" w:lineRule="auto"/>
        <w:ind w:left="0"/>
        <w:rPr>
          <w:w w:val="94"/>
          <w:szCs w:val="24"/>
          <w:lang w:eastAsia="hi-IN"/>
        </w:rPr>
      </w:pPr>
    </w:p>
    <w:p w14:paraId="0095543F" w14:textId="77777777" w:rsidR="00B0061E" w:rsidRDefault="00B0061E" w:rsidP="00BA4B35">
      <w:pPr>
        <w:spacing w:line="240" w:lineRule="auto"/>
        <w:ind w:left="0"/>
        <w:rPr>
          <w:kern w:val="3"/>
          <w:szCs w:val="24"/>
        </w:rPr>
      </w:pPr>
    </w:p>
    <w:p w14:paraId="1C6A61D5" w14:textId="77777777" w:rsidR="00B0061E" w:rsidRDefault="00B0061E" w:rsidP="00BA4B35">
      <w:pPr>
        <w:spacing w:line="240" w:lineRule="auto"/>
        <w:ind w:left="0"/>
        <w:rPr>
          <w:kern w:val="3"/>
          <w:szCs w:val="24"/>
        </w:rPr>
      </w:pPr>
    </w:p>
    <w:p w14:paraId="51B53555" w14:textId="77777777" w:rsidR="00B0061E" w:rsidRDefault="00B0061E" w:rsidP="00BA4B35">
      <w:pPr>
        <w:spacing w:line="240" w:lineRule="auto"/>
        <w:ind w:left="0"/>
        <w:rPr>
          <w:kern w:val="3"/>
          <w:szCs w:val="24"/>
        </w:rPr>
      </w:pPr>
    </w:p>
    <w:p w14:paraId="3D611A03" w14:textId="77777777" w:rsidR="00B0061E" w:rsidRDefault="00B0061E" w:rsidP="00BA4B35">
      <w:pPr>
        <w:spacing w:line="240" w:lineRule="auto"/>
        <w:ind w:left="0"/>
        <w:rPr>
          <w:kern w:val="3"/>
          <w:szCs w:val="24"/>
        </w:rPr>
      </w:pPr>
    </w:p>
    <w:p w14:paraId="2ECB0CFF" w14:textId="77777777" w:rsidR="00B0061E" w:rsidRDefault="00B0061E" w:rsidP="00BA4B35">
      <w:pPr>
        <w:spacing w:line="240" w:lineRule="auto"/>
        <w:ind w:left="0"/>
        <w:rPr>
          <w:kern w:val="3"/>
          <w:szCs w:val="24"/>
        </w:rPr>
      </w:pPr>
    </w:p>
    <w:p w14:paraId="2A659538" w14:textId="77777777" w:rsidR="00B0061E" w:rsidRDefault="00B0061E" w:rsidP="00BA4B35">
      <w:pPr>
        <w:spacing w:line="240" w:lineRule="auto"/>
        <w:ind w:left="0"/>
        <w:rPr>
          <w:kern w:val="3"/>
          <w:szCs w:val="24"/>
        </w:rPr>
      </w:pPr>
    </w:p>
    <w:p w14:paraId="08FC8B34" w14:textId="77777777" w:rsidR="00B0061E" w:rsidRDefault="00B0061E" w:rsidP="00BA4B35">
      <w:pPr>
        <w:spacing w:line="240" w:lineRule="auto"/>
        <w:ind w:left="0"/>
        <w:rPr>
          <w:kern w:val="3"/>
          <w:szCs w:val="24"/>
        </w:rPr>
      </w:pPr>
    </w:p>
    <w:p w14:paraId="43856BB3" w14:textId="7A6D4115" w:rsidR="00BA4B35" w:rsidRPr="00D4516C" w:rsidRDefault="00BA4B35" w:rsidP="00BA4B35">
      <w:pPr>
        <w:spacing w:line="240" w:lineRule="auto"/>
        <w:ind w:left="0"/>
        <w:rPr>
          <w:kern w:val="3"/>
          <w:szCs w:val="24"/>
        </w:rPr>
      </w:pPr>
      <w:r w:rsidRPr="00D4516C">
        <w:rPr>
          <w:kern w:val="3"/>
          <w:szCs w:val="24"/>
        </w:rPr>
        <w:t xml:space="preserve">A Equipe de Planejamento da Contratação apresenta o </w:t>
      </w:r>
      <w:r w:rsidRPr="00D4516C">
        <w:rPr>
          <w:bCs/>
          <w:kern w:val="3"/>
          <w:szCs w:val="24"/>
        </w:rPr>
        <w:t>Mapa de Análise de Risco</w:t>
      </w:r>
      <w:r w:rsidRPr="00D4516C">
        <w:rPr>
          <w:kern w:val="3"/>
          <w:szCs w:val="24"/>
        </w:rPr>
        <w:t>, certificando que somos responsáveis pela elaboração do presente documento e que o mesmo traz os conteúdos previstos na Instrução Normativa SEGES/MP nº 5/2017.</w:t>
      </w:r>
    </w:p>
    <w:p w14:paraId="7081912F" w14:textId="77777777" w:rsidR="00BA4B35" w:rsidRPr="00D4516C" w:rsidRDefault="00BA4B35" w:rsidP="00BA4B35">
      <w:pPr>
        <w:tabs>
          <w:tab w:val="left" w:pos="878"/>
          <w:tab w:val="left" w:pos="1586"/>
          <w:tab w:val="left" w:pos="2294"/>
          <w:tab w:val="left" w:pos="3002"/>
          <w:tab w:val="left" w:pos="3710"/>
          <w:tab w:val="left" w:pos="4418"/>
          <w:tab w:val="left" w:pos="5126"/>
          <w:tab w:val="left" w:pos="5834"/>
          <w:tab w:val="left" w:pos="6542"/>
          <w:tab w:val="left" w:pos="7250"/>
          <w:tab w:val="left" w:pos="7958"/>
          <w:tab w:val="left" w:pos="8666"/>
          <w:tab w:val="left" w:pos="9374"/>
          <w:tab w:val="left" w:pos="10082"/>
          <w:tab w:val="left" w:pos="10790"/>
          <w:tab w:val="left" w:pos="11498"/>
          <w:tab w:val="left" w:pos="12206"/>
          <w:tab w:val="left" w:pos="12914"/>
          <w:tab w:val="left" w:pos="13622"/>
          <w:tab w:val="left" w:pos="14330"/>
          <w:tab w:val="left" w:pos="15038"/>
          <w:tab w:val="left" w:pos="15746"/>
          <w:tab w:val="left" w:pos="16454"/>
          <w:tab w:val="left" w:pos="17162"/>
          <w:tab w:val="left" w:pos="17870"/>
          <w:tab w:val="left" w:pos="18578"/>
          <w:tab w:val="left" w:pos="19286"/>
          <w:tab w:val="left" w:pos="19994"/>
          <w:tab w:val="left" w:pos="20702"/>
          <w:tab w:val="left" w:pos="21410"/>
          <w:tab w:val="left" w:pos="22118"/>
          <w:tab w:val="left" w:pos="22826"/>
          <w:tab w:val="left" w:pos="23534"/>
          <w:tab w:val="left" w:pos="24242"/>
          <w:tab w:val="left" w:pos="24950"/>
          <w:tab w:val="left" w:pos="25658"/>
          <w:tab w:val="left" w:pos="26366"/>
          <w:tab w:val="left" w:pos="27074"/>
          <w:tab w:val="left" w:pos="27782"/>
          <w:tab w:val="left" w:pos="28490"/>
        </w:tabs>
        <w:autoSpaceDE w:val="0"/>
        <w:spacing w:line="240" w:lineRule="auto"/>
        <w:ind w:left="0"/>
        <w:rPr>
          <w:rFonts w:eastAsia="Times New Roman"/>
          <w:b/>
          <w:bCs/>
          <w:szCs w:val="24"/>
          <w:shd w:val="clear" w:color="auto" w:fill="FFFFFF"/>
        </w:rPr>
      </w:pPr>
    </w:p>
    <w:p w14:paraId="35ABAC24" w14:textId="70BF8A47" w:rsidR="00BA4B35" w:rsidRPr="00D4516C" w:rsidRDefault="00BA4B35" w:rsidP="00BA4B35">
      <w:pPr>
        <w:spacing w:line="240" w:lineRule="auto"/>
        <w:ind w:left="0" w:right="120"/>
        <w:jc w:val="right"/>
        <w:rPr>
          <w:rFonts w:eastAsia="Times New Roman"/>
          <w:szCs w:val="24"/>
        </w:rPr>
      </w:pPr>
      <w:r w:rsidRPr="00D4516C">
        <w:rPr>
          <w:rFonts w:eastAsia="Times New Roman"/>
          <w:szCs w:val="24"/>
        </w:rPr>
        <w:t xml:space="preserve">Cantá-RR, </w:t>
      </w:r>
      <w:r w:rsidR="00B0061E">
        <w:rPr>
          <w:rFonts w:eastAsia="Times New Roman"/>
          <w:szCs w:val="24"/>
        </w:rPr>
        <w:t>11</w:t>
      </w:r>
      <w:r w:rsidRPr="00D4516C">
        <w:rPr>
          <w:rFonts w:eastAsia="Times New Roman"/>
          <w:szCs w:val="24"/>
        </w:rPr>
        <w:t xml:space="preserve"> de </w:t>
      </w:r>
      <w:r w:rsidR="00B0061E">
        <w:rPr>
          <w:rFonts w:eastAsia="Times New Roman"/>
          <w:szCs w:val="24"/>
        </w:rPr>
        <w:t>julho</w:t>
      </w:r>
      <w:r w:rsidRPr="00D4516C">
        <w:rPr>
          <w:rFonts w:eastAsia="Times New Roman"/>
          <w:szCs w:val="24"/>
        </w:rPr>
        <w:t xml:space="preserve"> de 2024.</w:t>
      </w:r>
    </w:p>
    <w:p w14:paraId="15F7A27E" w14:textId="77777777" w:rsidR="00BA4B35" w:rsidRPr="00D4516C" w:rsidRDefault="00BA4B35" w:rsidP="00BA4B35">
      <w:pPr>
        <w:tabs>
          <w:tab w:val="left" w:pos="878"/>
          <w:tab w:val="left" w:pos="1586"/>
          <w:tab w:val="left" w:pos="2294"/>
          <w:tab w:val="left" w:pos="3002"/>
          <w:tab w:val="left" w:pos="3710"/>
          <w:tab w:val="left" w:pos="4418"/>
          <w:tab w:val="left" w:pos="5126"/>
          <w:tab w:val="left" w:pos="5834"/>
          <w:tab w:val="left" w:pos="6542"/>
          <w:tab w:val="left" w:pos="7250"/>
          <w:tab w:val="left" w:pos="7958"/>
          <w:tab w:val="left" w:pos="8666"/>
          <w:tab w:val="left" w:pos="9374"/>
          <w:tab w:val="left" w:pos="10082"/>
          <w:tab w:val="left" w:pos="10790"/>
          <w:tab w:val="left" w:pos="11498"/>
          <w:tab w:val="left" w:pos="12206"/>
          <w:tab w:val="left" w:pos="12914"/>
          <w:tab w:val="left" w:pos="13622"/>
          <w:tab w:val="left" w:pos="14330"/>
          <w:tab w:val="left" w:pos="15038"/>
          <w:tab w:val="left" w:pos="15746"/>
          <w:tab w:val="left" w:pos="16454"/>
          <w:tab w:val="left" w:pos="17162"/>
          <w:tab w:val="left" w:pos="17870"/>
          <w:tab w:val="left" w:pos="18578"/>
          <w:tab w:val="left" w:pos="19286"/>
          <w:tab w:val="left" w:pos="19994"/>
          <w:tab w:val="left" w:pos="20702"/>
          <w:tab w:val="left" w:pos="21410"/>
          <w:tab w:val="left" w:pos="22118"/>
          <w:tab w:val="left" w:pos="22826"/>
          <w:tab w:val="left" w:pos="23534"/>
          <w:tab w:val="left" w:pos="24242"/>
          <w:tab w:val="left" w:pos="24950"/>
          <w:tab w:val="left" w:pos="25658"/>
          <w:tab w:val="left" w:pos="26366"/>
          <w:tab w:val="left" w:pos="27074"/>
          <w:tab w:val="left" w:pos="27782"/>
          <w:tab w:val="left" w:pos="28490"/>
        </w:tabs>
        <w:autoSpaceDE w:val="0"/>
        <w:spacing w:line="240" w:lineRule="auto"/>
        <w:ind w:left="0"/>
        <w:rPr>
          <w:rFonts w:eastAsia="Times New Roman"/>
          <w:b/>
          <w:bCs/>
          <w:szCs w:val="24"/>
          <w:shd w:val="clear" w:color="auto" w:fill="FFFFFF"/>
        </w:rPr>
      </w:pPr>
    </w:p>
    <w:p w14:paraId="58218534" w14:textId="77777777" w:rsidR="00BA4B35" w:rsidRPr="00D4516C" w:rsidRDefault="00BA4B35" w:rsidP="00BA4B35">
      <w:pPr>
        <w:tabs>
          <w:tab w:val="left" w:pos="878"/>
          <w:tab w:val="left" w:pos="1586"/>
          <w:tab w:val="left" w:pos="2294"/>
          <w:tab w:val="left" w:pos="3002"/>
          <w:tab w:val="left" w:pos="3710"/>
          <w:tab w:val="left" w:pos="4418"/>
          <w:tab w:val="left" w:pos="5126"/>
          <w:tab w:val="left" w:pos="5834"/>
          <w:tab w:val="left" w:pos="6542"/>
          <w:tab w:val="left" w:pos="7250"/>
          <w:tab w:val="left" w:pos="7958"/>
          <w:tab w:val="left" w:pos="8666"/>
          <w:tab w:val="left" w:pos="9374"/>
          <w:tab w:val="left" w:pos="10082"/>
          <w:tab w:val="left" w:pos="10790"/>
          <w:tab w:val="left" w:pos="11498"/>
          <w:tab w:val="left" w:pos="12206"/>
          <w:tab w:val="left" w:pos="12914"/>
          <w:tab w:val="left" w:pos="13622"/>
          <w:tab w:val="left" w:pos="14330"/>
          <w:tab w:val="left" w:pos="15038"/>
          <w:tab w:val="left" w:pos="15746"/>
          <w:tab w:val="left" w:pos="16454"/>
          <w:tab w:val="left" w:pos="17162"/>
          <w:tab w:val="left" w:pos="17870"/>
          <w:tab w:val="left" w:pos="18578"/>
          <w:tab w:val="left" w:pos="19286"/>
          <w:tab w:val="left" w:pos="19994"/>
          <w:tab w:val="left" w:pos="20702"/>
          <w:tab w:val="left" w:pos="21410"/>
          <w:tab w:val="left" w:pos="22118"/>
          <w:tab w:val="left" w:pos="22826"/>
          <w:tab w:val="left" w:pos="23534"/>
          <w:tab w:val="left" w:pos="24242"/>
          <w:tab w:val="left" w:pos="24950"/>
          <w:tab w:val="left" w:pos="25658"/>
          <w:tab w:val="left" w:pos="26366"/>
          <w:tab w:val="left" w:pos="27074"/>
          <w:tab w:val="left" w:pos="27782"/>
          <w:tab w:val="left" w:pos="28490"/>
        </w:tabs>
        <w:autoSpaceDE w:val="0"/>
        <w:spacing w:line="240" w:lineRule="auto"/>
        <w:ind w:left="0"/>
        <w:rPr>
          <w:rFonts w:eastAsia="Times New Roman"/>
          <w:b/>
          <w:bCs/>
          <w:szCs w:val="24"/>
          <w:shd w:val="clear" w:color="auto" w:fill="FFFFFF"/>
        </w:rPr>
      </w:pPr>
    </w:p>
    <w:tbl>
      <w:tblPr>
        <w:tblW w:w="8986" w:type="dxa"/>
        <w:tblInd w:w="83" w:type="dxa"/>
        <w:tblLayout w:type="fixed"/>
        <w:tblCellMar>
          <w:left w:w="83" w:type="dxa"/>
        </w:tblCellMar>
        <w:tblLook w:val="0000" w:firstRow="0" w:lastRow="0" w:firstColumn="0" w:lastColumn="0" w:noHBand="0" w:noVBand="0"/>
      </w:tblPr>
      <w:tblGrid>
        <w:gridCol w:w="8986"/>
      </w:tblGrid>
      <w:tr w:rsidR="00BA4B35" w:rsidRPr="00D4516C" w14:paraId="2E8E5817" w14:textId="77777777" w:rsidTr="00706071">
        <w:tc>
          <w:tcPr>
            <w:tcW w:w="8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FFF608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</w:rPr>
            </w:pPr>
            <w:r w:rsidRPr="00D4516C">
              <w:rPr>
                <w:szCs w:val="24"/>
              </w:rPr>
              <w:t>Equipe de planejamento de contratação</w:t>
            </w:r>
          </w:p>
        </w:tc>
      </w:tr>
      <w:tr w:rsidR="00BA4B35" w:rsidRPr="00D4516C" w14:paraId="6AB88AE2" w14:textId="77777777" w:rsidTr="00706071">
        <w:trPr>
          <w:trHeight w:val="454"/>
        </w:trPr>
        <w:tc>
          <w:tcPr>
            <w:tcW w:w="8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5D63343" w14:textId="77777777" w:rsidR="00BA4B35" w:rsidRPr="00D4516C" w:rsidRDefault="00BA4B35" w:rsidP="00706071">
            <w:pPr>
              <w:snapToGrid w:val="0"/>
              <w:spacing w:line="240" w:lineRule="auto"/>
              <w:ind w:left="0"/>
              <w:jc w:val="center"/>
              <w:rPr>
                <w:szCs w:val="24"/>
              </w:rPr>
            </w:pPr>
          </w:p>
          <w:p w14:paraId="25796111" w14:textId="77777777" w:rsidR="00BA4B35" w:rsidRPr="00D4516C" w:rsidRDefault="00BA4B35" w:rsidP="00706071">
            <w:pPr>
              <w:snapToGrid w:val="0"/>
              <w:spacing w:line="240" w:lineRule="auto"/>
              <w:ind w:left="0"/>
              <w:jc w:val="center"/>
              <w:rPr>
                <w:szCs w:val="24"/>
              </w:rPr>
            </w:pPr>
          </w:p>
          <w:p w14:paraId="3C8D86D8" w14:textId="77777777" w:rsidR="00BA4B35" w:rsidRPr="00D4516C" w:rsidRDefault="00BA4B35" w:rsidP="00706071">
            <w:pPr>
              <w:spacing w:line="240" w:lineRule="auto"/>
              <w:ind w:left="0" w:right="120"/>
              <w:jc w:val="center"/>
              <w:rPr>
                <w:rFonts w:eastAsia="Times New Roman"/>
                <w:szCs w:val="24"/>
              </w:rPr>
            </w:pPr>
            <w:r w:rsidRPr="00D4516C">
              <w:rPr>
                <w:rFonts w:eastAsia="Times New Roman"/>
                <w:b/>
                <w:bCs/>
                <w:szCs w:val="24"/>
              </w:rPr>
              <w:t>____________________________</w:t>
            </w:r>
          </w:p>
          <w:p w14:paraId="1C7AD2C1" w14:textId="77777777" w:rsidR="00BA4B35" w:rsidRPr="00D4516C" w:rsidRDefault="00BA4B35" w:rsidP="00706071">
            <w:pPr>
              <w:tabs>
                <w:tab w:val="left" w:pos="284"/>
              </w:tabs>
              <w:snapToGrid w:val="0"/>
              <w:spacing w:line="240" w:lineRule="auto"/>
              <w:ind w:left="0" w:firstLine="0"/>
              <w:jc w:val="center"/>
              <w:rPr>
                <w:b/>
                <w:bCs/>
                <w:color w:val="auto"/>
                <w:szCs w:val="24"/>
              </w:rPr>
            </w:pPr>
            <w:r w:rsidRPr="00D4516C">
              <w:rPr>
                <w:b/>
                <w:bCs/>
                <w:color w:val="auto"/>
                <w:szCs w:val="24"/>
              </w:rPr>
              <w:t>LETÍCIA VIEIRA DE SÁ</w:t>
            </w:r>
          </w:p>
          <w:p w14:paraId="2EF3F820" w14:textId="77777777" w:rsidR="00BA4B35" w:rsidRPr="00D4516C" w:rsidRDefault="00BA4B35" w:rsidP="00706071">
            <w:pPr>
              <w:tabs>
                <w:tab w:val="left" w:pos="284"/>
              </w:tabs>
              <w:snapToGrid w:val="0"/>
              <w:spacing w:line="240" w:lineRule="auto"/>
              <w:ind w:left="0" w:firstLine="0"/>
              <w:jc w:val="center"/>
              <w:rPr>
                <w:color w:val="auto"/>
                <w:szCs w:val="24"/>
              </w:rPr>
            </w:pPr>
            <w:r w:rsidRPr="00D4516C">
              <w:rPr>
                <w:color w:val="auto"/>
                <w:szCs w:val="24"/>
              </w:rPr>
              <w:t>Assessora Especial</w:t>
            </w:r>
          </w:p>
          <w:p w14:paraId="6082BE70" w14:textId="77777777" w:rsidR="00BA4B35" w:rsidRPr="00D4516C" w:rsidRDefault="00BA4B35" w:rsidP="00706071">
            <w:pPr>
              <w:spacing w:line="240" w:lineRule="auto"/>
              <w:ind w:left="0" w:firstLine="0"/>
              <w:jc w:val="center"/>
              <w:rPr>
                <w:szCs w:val="24"/>
              </w:rPr>
            </w:pPr>
            <w:r w:rsidRPr="00D4516C">
              <w:rPr>
                <w:szCs w:val="24"/>
              </w:rPr>
              <w:t>Decreto nº225/2023</w:t>
            </w:r>
          </w:p>
          <w:p w14:paraId="12D0AE39" w14:textId="77777777" w:rsidR="00BA4B35" w:rsidRPr="00D4516C" w:rsidRDefault="00BA4B35" w:rsidP="00706071">
            <w:pPr>
              <w:tabs>
                <w:tab w:val="left" w:pos="284"/>
              </w:tabs>
              <w:snapToGrid w:val="0"/>
              <w:spacing w:line="240" w:lineRule="auto"/>
              <w:ind w:left="0"/>
              <w:jc w:val="center"/>
              <w:rPr>
                <w:szCs w:val="24"/>
              </w:rPr>
            </w:pPr>
          </w:p>
        </w:tc>
      </w:tr>
    </w:tbl>
    <w:p w14:paraId="44B4F98F" w14:textId="77777777" w:rsidR="00BA4B35" w:rsidRPr="00D4516C" w:rsidRDefault="00BA4B35" w:rsidP="00BA4B35">
      <w:pPr>
        <w:tabs>
          <w:tab w:val="left" w:pos="878"/>
          <w:tab w:val="left" w:pos="1586"/>
          <w:tab w:val="left" w:pos="2294"/>
          <w:tab w:val="left" w:pos="3002"/>
          <w:tab w:val="left" w:pos="3710"/>
          <w:tab w:val="left" w:pos="4418"/>
          <w:tab w:val="left" w:pos="5126"/>
          <w:tab w:val="left" w:pos="5834"/>
          <w:tab w:val="left" w:pos="6542"/>
          <w:tab w:val="left" w:pos="7250"/>
          <w:tab w:val="left" w:pos="7958"/>
          <w:tab w:val="left" w:pos="8666"/>
          <w:tab w:val="left" w:pos="9374"/>
          <w:tab w:val="left" w:pos="10082"/>
          <w:tab w:val="left" w:pos="10790"/>
          <w:tab w:val="left" w:pos="11498"/>
          <w:tab w:val="left" w:pos="12206"/>
          <w:tab w:val="left" w:pos="12914"/>
          <w:tab w:val="left" w:pos="13622"/>
          <w:tab w:val="left" w:pos="14330"/>
          <w:tab w:val="left" w:pos="15038"/>
          <w:tab w:val="left" w:pos="15746"/>
          <w:tab w:val="left" w:pos="16454"/>
          <w:tab w:val="left" w:pos="17162"/>
          <w:tab w:val="left" w:pos="17870"/>
          <w:tab w:val="left" w:pos="18578"/>
          <w:tab w:val="left" w:pos="19286"/>
          <w:tab w:val="left" w:pos="19994"/>
          <w:tab w:val="left" w:pos="20702"/>
          <w:tab w:val="left" w:pos="21410"/>
          <w:tab w:val="left" w:pos="22118"/>
          <w:tab w:val="left" w:pos="22826"/>
          <w:tab w:val="left" w:pos="23534"/>
          <w:tab w:val="left" w:pos="24242"/>
          <w:tab w:val="left" w:pos="24950"/>
          <w:tab w:val="left" w:pos="25658"/>
          <w:tab w:val="left" w:pos="26366"/>
          <w:tab w:val="left" w:pos="27074"/>
          <w:tab w:val="left" w:pos="27782"/>
          <w:tab w:val="left" w:pos="28490"/>
        </w:tabs>
        <w:autoSpaceDE w:val="0"/>
        <w:spacing w:line="240" w:lineRule="auto"/>
        <w:ind w:left="0"/>
        <w:rPr>
          <w:rFonts w:eastAsia="Times New Roman"/>
          <w:b/>
          <w:bCs/>
          <w:szCs w:val="24"/>
          <w:shd w:val="clear" w:color="auto" w:fill="FFFFFF"/>
        </w:rPr>
      </w:pPr>
    </w:p>
    <w:p w14:paraId="6DD6CDA5" w14:textId="77777777" w:rsidR="00BA4B35" w:rsidRPr="00D4516C" w:rsidRDefault="00BA4B35" w:rsidP="00BA4B35">
      <w:pPr>
        <w:spacing w:line="240" w:lineRule="auto"/>
        <w:ind w:left="0"/>
        <w:rPr>
          <w:szCs w:val="24"/>
        </w:rPr>
      </w:pPr>
      <w:r w:rsidRPr="00D4516C">
        <w:rPr>
          <w:szCs w:val="24"/>
        </w:rPr>
        <w:t>Aprovo este documento em atendimento às disposições normativas:</w:t>
      </w:r>
    </w:p>
    <w:p w14:paraId="649C25F4" w14:textId="77777777" w:rsidR="00BA4B35" w:rsidRPr="00D4516C" w:rsidRDefault="00BA4B35" w:rsidP="00BA4B35">
      <w:pPr>
        <w:spacing w:line="240" w:lineRule="auto"/>
        <w:ind w:left="0"/>
        <w:rPr>
          <w:szCs w:val="24"/>
        </w:rPr>
      </w:pPr>
    </w:p>
    <w:tbl>
      <w:tblPr>
        <w:tblW w:w="8986" w:type="dxa"/>
        <w:tblInd w:w="83" w:type="dxa"/>
        <w:tblLayout w:type="fixed"/>
        <w:tblCellMar>
          <w:left w:w="83" w:type="dxa"/>
        </w:tblCellMar>
        <w:tblLook w:val="0000" w:firstRow="0" w:lastRow="0" w:firstColumn="0" w:lastColumn="0" w:noHBand="0" w:noVBand="0"/>
      </w:tblPr>
      <w:tblGrid>
        <w:gridCol w:w="8986"/>
      </w:tblGrid>
      <w:tr w:rsidR="00BA4B35" w:rsidRPr="00D4516C" w14:paraId="3770190A" w14:textId="77777777" w:rsidTr="00706071">
        <w:tc>
          <w:tcPr>
            <w:tcW w:w="8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68FAF3" w14:textId="77777777" w:rsidR="00BA4B35" w:rsidRPr="00D4516C" w:rsidRDefault="00BA4B35" w:rsidP="00706071">
            <w:pPr>
              <w:spacing w:line="240" w:lineRule="auto"/>
              <w:ind w:left="0"/>
              <w:jc w:val="center"/>
              <w:rPr>
                <w:szCs w:val="24"/>
              </w:rPr>
            </w:pPr>
            <w:r w:rsidRPr="00D4516C">
              <w:rPr>
                <w:szCs w:val="24"/>
              </w:rPr>
              <w:t>Autoridade Competente</w:t>
            </w:r>
          </w:p>
        </w:tc>
      </w:tr>
      <w:tr w:rsidR="00BA4B35" w:rsidRPr="00D4516C" w14:paraId="60032656" w14:textId="77777777" w:rsidTr="00706071">
        <w:trPr>
          <w:trHeight w:val="454"/>
        </w:trPr>
        <w:tc>
          <w:tcPr>
            <w:tcW w:w="8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27D6986" w14:textId="77777777" w:rsidR="00BA4B35" w:rsidRPr="00D4516C" w:rsidRDefault="00BA4B35" w:rsidP="00706071">
            <w:pPr>
              <w:snapToGrid w:val="0"/>
              <w:spacing w:line="240" w:lineRule="auto"/>
              <w:ind w:left="0"/>
              <w:jc w:val="center"/>
              <w:rPr>
                <w:szCs w:val="24"/>
              </w:rPr>
            </w:pPr>
          </w:p>
          <w:p w14:paraId="0046322B" w14:textId="77777777" w:rsidR="00BA4B35" w:rsidRPr="00D4516C" w:rsidRDefault="00BA4B35" w:rsidP="00706071">
            <w:pPr>
              <w:pStyle w:val="TableContents"/>
              <w:ind w:hanging="10"/>
              <w:rPr>
                <w:rFonts w:ascii="Arial" w:hAnsi="Arial" w:cs="Arial"/>
                <w:b/>
                <w:bCs/>
                <w:color w:val="000000"/>
              </w:rPr>
            </w:pPr>
          </w:p>
          <w:p w14:paraId="1FFF5219" w14:textId="77777777" w:rsidR="00BA4B35" w:rsidRPr="00D4516C" w:rsidRDefault="00BA4B35" w:rsidP="00706071">
            <w:pPr>
              <w:spacing w:line="240" w:lineRule="auto"/>
              <w:ind w:left="0" w:right="120"/>
              <w:jc w:val="center"/>
              <w:rPr>
                <w:rFonts w:eastAsia="Times New Roman"/>
                <w:szCs w:val="24"/>
              </w:rPr>
            </w:pPr>
            <w:r w:rsidRPr="00D4516C">
              <w:rPr>
                <w:rFonts w:eastAsia="Times New Roman"/>
                <w:b/>
                <w:bCs/>
                <w:szCs w:val="24"/>
              </w:rPr>
              <w:t>____________________________</w:t>
            </w:r>
          </w:p>
          <w:p w14:paraId="20FD3E96" w14:textId="77777777" w:rsidR="00BA4B35" w:rsidRPr="00D4516C" w:rsidRDefault="00BA4B35" w:rsidP="00706071">
            <w:pPr>
              <w:pStyle w:val="TableContents"/>
              <w:jc w:val="center"/>
              <w:rPr>
                <w:rFonts w:ascii="Arial" w:hAnsi="Arial" w:cs="Arial"/>
                <w:b/>
                <w:bCs/>
              </w:rPr>
            </w:pPr>
            <w:r w:rsidRPr="00D4516C">
              <w:rPr>
                <w:rFonts w:ascii="Arial" w:hAnsi="Arial" w:cs="Arial"/>
                <w:b/>
                <w:bCs/>
              </w:rPr>
              <w:t>GIORDANO SOBRAL DE ALMEIDA</w:t>
            </w:r>
          </w:p>
          <w:p w14:paraId="2E56B684" w14:textId="77777777" w:rsidR="00BA4B35" w:rsidRPr="00D4516C" w:rsidRDefault="00BA4B35" w:rsidP="00706071">
            <w:pPr>
              <w:pStyle w:val="TableContents"/>
              <w:jc w:val="center"/>
              <w:rPr>
                <w:rFonts w:ascii="Arial" w:hAnsi="Arial" w:cs="Arial"/>
              </w:rPr>
            </w:pPr>
            <w:r w:rsidRPr="00D4516C">
              <w:rPr>
                <w:rFonts w:ascii="Arial" w:hAnsi="Arial" w:cs="Arial"/>
              </w:rPr>
              <w:t>Secretário Municipal de Saúde</w:t>
            </w:r>
          </w:p>
          <w:p w14:paraId="4FA4BE5E" w14:textId="77777777" w:rsidR="00BA4B35" w:rsidRPr="00D4516C" w:rsidRDefault="00BA4B35" w:rsidP="00706071">
            <w:pPr>
              <w:pStyle w:val="TableContents"/>
              <w:jc w:val="center"/>
              <w:rPr>
                <w:rFonts w:ascii="Arial" w:hAnsi="Arial" w:cs="Arial"/>
              </w:rPr>
            </w:pPr>
            <w:r w:rsidRPr="00D4516C">
              <w:rPr>
                <w:rFonts w:ascii="Arial" w:hAnsi="Arial" w:cs="Arial"/>
              </w:rPr>
              <w:t>Decreto nº044/2024</w:t>
            </w:r>
          </w:p>
          <w:p w14:paraId="7E2802DF" w14:textId="77777777" w:rsidR="00BA4B35" w:rsidRPr="00D4516C" w:rsidRDefault="00BA4B35" w:rsidP="00706071">
            <w:pPr>
              <w:tabs>
                <w:tab w:val="left" w:pos="284"/>
              </w:tabs>
              <w:spacing w:line="240" w:lineRule="auto"/>
              <w:ind w:left="0"/>
              <w:jc w:val="center"/>
              <w:rPr>
                <w:szCs w:val="24"/>
              </w:rPr>
            </w:pPr>
          </w:p>
        </w:tc>
      </w:tr>
    </w:tbl>
    <w:p w14:paraId="73E29EDC" w14:textId="77777777" w:rsidR="00BA4B35" w:rsidRPr="00D4516C" w:rsidRDefault="00BA4B35" w:rsidP="00BA4B35">
      <w:pPr>
        <w:spacing w:line="240" w:lineRule="auto"/>
        <w:ind w:left="0"/>
        <w:rPr>
          <w:szCs w:val="24"/>
          <w:u w:val="single"/>
        </w:rPr>
      </w:pPr>
    </w:p>
    <w:p w14:paraId="57406F22" w14:textId="77777777" w:rsidR="00BA4B35" w:rsidRDefault="00BA4B35"/>
    <w:sectPr w:rsidR="00BA4B3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54528" w14:textId="77777777" w:rsidR="00732C0D" w:rsidRDefault="00732C0D" w:rsidP="00BA4B35">
      <w:pPr>
        <w:spacing w:line="240" w:lineRule="auto"/>
      </w:pPr>
      <w:r>
        <w:separator/>
      </w:r>
    </w:p>
  </w:endnote>
  <w:endnote w:type="continuationSeparator" w:id="0">
    <w:p w14:paraId="3FECD570" w14:textId="77777777" w:rsidR="00732C0D" w:rsidRDefault="00732C0D" w:rsidP="00BA4B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80403" w14:textId="77777777" w:rsidR="00BA4B35" w:rsidRPr="00BA4B35" w:rsidRDefault="00BA4B35" w:rsidP="00BA4B35">
    <w:pPr>
      <w:autoSpaceDE w:val="0"/>
      <w:autoSpaceDN w:val="0"/>
      <w:adjustRightInd w:val="0"/>
      <w:jc w:val="center"/>
      <w:rPr>
        <w:rFonts w:asciiTheme="minorHAnsi" w:hAnsiTheme="minorHAnsi" w:cstheme="minorHAnsi"/>
        <w:sz w:val="20"/>
        <w:szCs w:val="20"/>
      </w:rPr>
    </w:pPr>
    <w:bookmarkStart w:id="5" w:name="_Hlk166587026"/>
    <w:bookmarkStart w:id="6" w:name="_Hlk166587027"/>
    <w:bookmarkStart w:id="7" w:name="_Hlk166765432"/>
    <w:bookmarkStart w:id="8" w:name="_Hlk166765433"/>
    <w:r w:rsidRPr="00BA4B35">
      <w:rPr>
        <w:rFonts w:asciiTheme="minorHAnsi" w:hAnsiTheme="minorHAnsi" w:cstheme="minorHAnsi"/>
        <w:sz w:val="20"/>
        <w:szCs w:val="20"/>
      </w:rPr>
      <w:t>Av. Renato Costa de Almeida, s/nº, Centro, CEP: 69.390-000</w:t>
    </w:r>
  </w:p>
  <w:p w14:paraId="27BEBA56" w14:textId="77777777" w:rsidR="00BA4B35" w:rsidRPr="00BA4B35" w:rsidRDefault="00BA4B35" w:rsidP="00BA4B35">
    <w:pPr>
      <w:tabs>
        <w:tab w:val="left" w:pos="2460"/>
        <w:tab w:val="center" w:pos="4465"/>
      </w:tabs>
      <w:autoSpaceDE w:val="0"/>
      <w:autoSpaceDN w:val="0"/>
      <w:adjustRightInd w:val="0"/>
      <w:jc w:val="center"/>
      <w:rPr>
        <w:rFonts w:asciiTheme="minorHAnsi" w:hAnsiTheme="minorHAnsi" w:cstheme="minorHAnsi"/>
        <w:sz w:val="20"/>
        <w:szCs w:val="20"/>
      </w:rPr>
    </w:pPr>
    <w:r w:rsidRPr="00BA4B35">
      <w:rPr>
        <w:rFonts w:asciiTheme="minorHAnsi" w:hAnsiTheme="minorHAnsi" w:cstheme="minorHAnsi"/>
        <w:sz w:val="20"/>
        <w:szCs w:val="20"/>
      </w:rPr>
      <w:t>CNPJ: 11.856.913/0001-20</w:t>
    </w:r>
  </w:p>
  <w:p w14:paraId="5AFF4783" w14:textId="77777777" w:rsidR="00BA4B35" w:rsidRPr="00BA4B35" w:rsidRDefault="00BA4B35" w:rsidP="00BA4B35">
    <w:pPr>
      <w:autoSpaceDE w:val="0"/>
      <w:autoSpaceDN w:val="0"/>
      <w:adjustRightInd w:val="0"/>
      <w:jc w:val="center"/>
      <w:rPr>
        <w:rFonts w:asciiTheme="minorHAnsi" w:hAnsiTheme="minorHAnsi" w:cstheme="minorHAnsi"/>
        <w:sz w:val="20"/>
        <w:szCs w:val="20"/>
      </w:rPr>
    </w:pPr>
    <w:r w:rsidRPr="00BA4B35">
      <w:rPr>
        <w:rFonts w:asciiTheme="minorHAnsi" w:hAnsiTheme="minorHAnsi" w:cstheme="minorHAnsi"/>
        <w:sz w:val="20"/>
        <w:szCs w:val="20"/>
      </w:rPr>
      <w:t xml:space="preserve">E-mail: </w:t>
    </w:r>
    <w:r w:rsidRPr="00BA4B35">
      <w:rPr>
        <w:rFonts w:asciiTheme="minorHAnsi" w:hAnsiTheme="minorHAnsi" w:cstheme="minorHAnsi"/>
        <w:sz w:val="20"/>
        <w:szCs w:val="20"/>
        <w:shd w:val="clear" w:color="auto" w:fill="E9EEF6"/>
      </w:rPr>
      <w:t>deplan.semsacantarr@gmail.com</w:t>
    </w:r>
  </w:p>
  <w:p w14:paraId="0E67575E" w14:textId="77777777" w:rsidR="00BA4B35" w:rsidRPr="00BA4B35" w:rsidRDefault="00BA4B35" w:rsidP="00BA4B35">
    <w:pPr>
      <w:pStyle w:val="Rodap"/>
      <w:jc w:val="center"/>
      <w:rPr>
        <w:rFonts w:asciiTheme="minorHAnsi" w:hAnsiTheme="minorHAnsi" w:cstheme="minorHAnsi"/>
        <w:sz w:val="20"/>
        <w:szCs w:val="20"/>
        <w:lang w:val="en-US"/>
      </w:rPr>
    </w:pPr>
    <w:r w:rsidRPr="00BA4B35">
      <w:rPr>
        <w:rFonts w:asciiTheme="minorHAnsi" w:hAnsiTheme="minorHAnsi" w:cstheme="minorHAnsi"/>
        <w:sz w:val="20"/>
        <w:szCs w:val="20"/>
        <w:lang w:val="en-US"/>
      </w:rPr>
      <w:t>Site: https://canta.rr.gov.br/</w:t>
    </w:r>
  </w:p>
  <w:p w14:paraId="2D8F5E68" w14:textId="77777777" w:rsidR="00BA4B35" w:rsidRPr="00BA4B35" w:rsidRDefault="00BA4B35" w:rsidP="00BA4B35">
    <w:pPr>
      <w:ind w:firstLine="709"/>
      <w:jc w:val="center"/>
      <w:rPr>
        <w:rFonts w:asciiTheme="minorHAnsi" w:hAnsiTheme="minorHAnsi" w:cstheme="minorHAnsi"/>
        <w:color w:val="003366"/>
        <w:sz w:val="20"/>
        <w:szCs w:val="20"/>
      </w:rPr>
    </w:pPr>
    <w:r w:rsidRPr="00BA4B35">
      <w:rPr>
        <w:rFonts w:asciiTheme="minorHAnsi" w:hAnsiTheme="minorHAnsi" w:cstheme="minorHAnsi"/>
        <w:sz w:val="20"/>
        <w:szCs w:val="20"/>
      </w:rPr>
      <w:t>Cantá – Roraima – Brasil</w:t>
    </w:r>
    <w:bookmarkEnd w:id="5"/>
    <w:bookmarkEnd w:id="6"/>
    <w:bookmarkEnd w:id="7"/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B61B4" w14:textId="77777777" w:rsidR="00732C0D" w:rsidRDefault="00732C0D" w:rsidP="00BA4B35">
      <w:pPr>
        <w:spacing w:line="240" w:lineRule="auto"/>
      </w:pPr>
      <w:r>
        <w:separator/>
      </w:r>
    </w:p>
  </w:footnote>
  <w:footnote w:type="continuationSeparator" w:id="0">
    <w:p w14:paraId="113138DA" w14:textId="77777777" w:rsidR="00732C0D" w:rsidRDefault="00732C0D" w:rsidP="00BA4B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93BB4" w14:textId="0CF45524" w:rsidR="00BA4B35" w:rsidRPr="007A262D" w:rsidRDefault="00BA4B35" w:rsidP="00BA4B35">
    <w:pPr>
      <w:pStyle w:val="Cabealho"/>
      <w:rPr>
        <w:rFonts w:ascii="Cambria" w:hAnsi="Cambria"/>
        <w:szCs w:val="24"/>
      </w:rPr>
    </w:pPr>
    <w:r w:rsidRPr="007A262D">
      <w:rPr>
        <w:rFonts w:ascii="Cambria" w:hAnsi="Cambria"/>
        <w:noProof/>
        <w:szCs w:val="24"/>
      </w:rPr>
      <w:drawing>
        <wp:anchor distT="0" distB="0" distL="114300" distR="114300" simplePos="0" relativeHeight="251659264" behindDoc="1" locked="0" layoutInCell="1" allowOverlap="1" wp14:anchorId="15F265D4" wp14:editId="76F76BED">
          <wp:simplePos x="0" y="0"/>
          <wp:positionH relativeFrom="margin">
            <wp:posOffset>2444750</wp:posOffset>
          </wp:positionH>
          <wp:positionV relativeFrom="paragraph">
            <wp:posOffset>-199390</wp:posOffset>
          </wp:positionV>
          <wp:extent cx="529590" cy="542925"/>
          <wp:effectExtent l="0" t="0" r="3810" b="9525"/>
          <wp:wrapTight wrapText="bothSides">
            <wp:wrapPolygon edited="0">
              <wp:start x="0" y="0"/>
              <wp:lineTo x="0" y="21221"/>
              <wp:lineTo x="20978" y="21221"/>
              <wp:lineTo x="20978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59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_Hlk162430565"/>
    <w:bookmarkStart w:id="1" w:name="_Hlk153785466"/>
    <w:bookmarkStart w:id="2" w:name="_Hlk153785467"/>
    <w:bookmarkStart w:id="3" w:name="_Hlk166765264"/>
    <w:bookmarkStart w:id="4" w:name="_Hlk166765265"/>
  </w:p>
  <w:p w14:paraId="21B41905" w14:textId="77777777" w:rsidR="00BA4B35" w:rsidRPr="007A262D" w:rsidRDefault="00BA4B35" w:rsidP="00BA4B35">
    <w:pPr>
      <w:pStyle w:val="Cabealho"/>
      <w:jc w:val="center"/>
      <w:rPr>
        <w:rFonts w:ascii="Cambria" w:hAnsi="Cambria"/>
        <w:szCs w:val="24"/>
      </w:rPr>
    </w:pPr>
  </w:p>
  <w:p w14:paraId="1530AA3D" w14:textId="77777777" w:rsidR="00BA4B35" w:rsidRPr="00BA4B35" w:rsidRDefault="00BA4B35" w:rsidP="00BA4B35">
    <w:pPr>
      <w:pStyle w:val="Cabealho"/>
      <w:jc w:val="center"/>
      <w:rPr>
        <w:rFonts w:asciiTheme="minorHAnsi" w:hAnsiTheme="minorHAnsi" w:cstheme="minorHAnsi"/>
        <w:b/>
        <w:bCs/>
        <w:sz w:val="20"/>
        <w:szCs w:val="20"/>
      </w:rPr>
    </w:pPr>
    <w:r w:rsidRPr="00BA4B35">
      <w:rPr>
        <w:rFonts w:asciiTheme="minorHAnsi" w:hAnsiTheme="minorHAnsi" w:cstheme="minorHAnsi"/>
        <w:b/>
        <w:bCs/>
        <w:sz w:val="20"/>
        <w:szCs w:val="20"/>
      </w:rPr>
      <w:t xml:space="preserve">ESTADO DE RORAIMA  </w:t>
    </w:r>
  </w:p>
  <w:p w14:paraId="06FF9C56" w14:textId="77777777" w:rsidR="00BA4B35" w:rsidRPr="00BA4B35" w:rsidRDefault="00BA4B35" w:rsidP="00BA4B35">
    <w:pPr>
      <w:pStyle w:val="Cabealho"/>
      <w:jc w:val="center"/>
      <w:rPr>
        <w:rFonts w:asciiTheme="minorHAnsi" w:hAnsiTheme="minorHAnsi" w:cstheme="minorHAnsi"/>
        <w:b/>
        <w:bCs/>
        <w:sz w:val="20"/>
        <w:szCs w:val="20"/>
      </w:rPr>
    </w:pPr>
    <w:r w:rsidRPr="00BA4B35">
      <w:rPr>
        <w:rFonts w:asciiTheme="minorHAnsi" w:hAnsiTheme="minorHAnsi" w:cstheme="minorHAnsi"/>
        <w:b/>
        <w:bCs/>
        <w:sz w:val="20"/>
        <w:szCs w:val="20"/>
      </w:rPr>
      <w:t>PREFEITURA MUNICIPAL DE CANTÁ</w:t>
    </w:r>
  </w:p>
  <w:p w14:paraId="6546DB15" w14:textId="06C5BDAC" w:rsidR="00BA4B35" w:rsidRPr="00BA4B35" w:rsidRDefault="00BA4B35" w:rsidP="00BA4B35">
    <w:pPr>
      <w:pStyle w:val="Cabealho"/>
      <w:jc w:val="center"/>
      <w:rPr>
        <w:rFonts w:asciiTheme="minorHAnsi" w:hAnsiTheme="minorHAnsi" w:cstheme="minorHAnsi"/>
        <w:b/>
        <w:bCs/>
        <w:sz w:val="20"/>
        <w:szCs w:val="20"/>
      </w:rPr>
    </w:pPr>
    <w:r w:rsidRPr="00BA4B35">
      <w:rPr>
        <w:rFonts w:asciiTheme="minorHAnsi" w:hAnsiTheme="minorHAnsi" w:cstheme="minorHAnsi"/>
        <w:b/>
        <w:bCs/>
        <w:sz w:val="20"/>
        <w:szCs w:val="20"/>
      </w:rPr>
      <w:t xml:space="preserve">SECRETARIA MUNICIPAL DE SAÚDE DE CANTÁ </w:t>
    </w:r>
    <w:bookmarkEnd w:id="0"/>
    <w:bookmarkEnd w:id="1"/>
    <w:bookmarkEnd w:id="2"/>
    <w:bookmarkEnd w:id="3"/>
    <w:bookmarkEnd w:id="4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B35"/>
    <w:rsid w:val="00732C0D"/>
    <w:rsid w:val="00A5354F"/>
    <w:rsid w:val="00B0061E"/>
    <w:rsid w:val="00BA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2ED90C"/>
  <w15:chartTrackingRefBased/>
  <w15:docId w15:val="{1669431D-387C-4FB7-8364-7090F5BB8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B35"/>
    <w:pPr>
      <w:spacing w:after="0"/>
      <w:ind w:left="10" w:hanging="10"/>
      <w:jc w:val="both"/>
    </w:pPr>
    <w:rPr>
      <w:rFonts w:ascii="Arial" w:eastAsia="Arial" w:hAnsi="Arial" w:cs="Arial"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A4B35"/>
    <w:rPr>
      <w:color w:val="0563C1"/>
      <w:u w:val="single"/>
    </w:rPr>
  </w:style>
  <w:style w:type="paragraph" w:customStyle="1" w:styleId="TableContents">
    <w:name w:val="Table Contents"/>
    <w:basedOn w:val="Normal"/>
    <w:rsid w:val="00BA4B35"/>
    <w:pPr>
      <w:widowControl w:val="0"/>
      <w:suppressAutoHyphens/>
      <w:autoSpaceDN w:val="0"/>
      <w:spacing w:line="240" w:lineRule="auto"/>
      <w:ind w:left="0" w:firstLine="0"/>
      <w:jc w:val="left"/>
      <w:textAlignment w:val="baseline"/>
    </w:pPr>
    <w:rPr>
      <w:rFonts w:ascii="Liberation Serif" w:eastAsia="SimSun" w:hAnsi="Liberation Serif" w:cs="Mangal"/>
      <w:color w:val="auto"/>
      <w:kern w:val="3"/>
      <w:szCs w:val="24"/>
      <w:lang w:eastAsia="zh-CN" w:bidi="hi-IN"/>
    </w:rPr>
  </w:style>
  <w:style w:type="paragraph" w:customStyle="1" w:styleId="textojustificado">
    <w:name w:val="texto_justificado"/>
    <w:basedOn w:val="Normal"/>
    <w:rsid w:val="00BA4B35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western">
    <w:name w:val="western"/>
    <w:basedOn w:val="Normal"/>
    <w:qFormat/>
    <w:rsid w:val="00BA4B35"/>
    <w:pPr>
      <w:spacing w:before="100" w:beforeAutospacing="1" w:after="119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Heading21">
    <w:name w:val="Heading 21"/>
    <w:basedOn w:val="Normal"/>
    <w:uiPriority w:val="1"/>
    <w:qFormat/>
    <w:rsid w:val="00BA4B35"/>
    <w:pPr>
      <w:spacing w:line="240" w:lineRule="auto"/>
      <w:ind w:left="670" w:firstLine="0"/>
      <w:jc w:val="left"/>
      <w:outlineLvl w:val="2"/>
    </w:pPr>
    <w:rPr>
      <w:rFonts w:ascii="Times New Roman" w:eastAsia="Times New Roman" w:hAnsi="Times New Roman" w:cs="Times New Roman"/>
      <w:b/>
      <w:bCs/>
      <w:color w:val="00000A"/>
      <w:sz w:val="28"/>
      <w:szCs w:val="28"/>
      <w:lang w:bidi="pt-BR"/>
    </w:rPr>
  </w:style>
  <w:style w:type="paragraph" w:styleId="Cabealho">
    <w:name w:val="header"/>
    <w:aliases w:val="Logo,Cabeçalho superior,Heading 1a,h,he,HeaderNN,foote,hd,encabezado,encabezado Char,Cabeçalho1"/>
    <w:basedOn w:val="Normal"/>
    <w:link w:val="CabealhoChar"/>
    <w:unhideWhenUsed/>
    <w:rsid w:val="00BA4B3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aliases w:val="Logo Char,Cabeçalho superior Char,Heading 1a Char,h Char,he Char,HeaderNN Char,foote Char,hd Char,encabezado Char1,encabezado Char Char,Cabeçalho1 Char"/>
    <w:basedOn w:val="Fontepargpadro"/>
    <w:link w:val="Cabealho"/>
    <w:qFormat/>
    <w:rsid w:val="00BA4B35"/>
    <w:rPr>
      <w:rFonts w:ascii="Arial" w:eastAsia="Arial" w:hAnsi="Arial" w:cs="Arial"/>
      <w:color w:val="000000"/>
      <w:sz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A4B3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4B35"/>
    <w:rPr>
      <w:rFonts w:ascii="Arial" w:eastAsia="Arial" w:hAnsi="Arial" w:cs="Arial"/>
      <w:color w:val="000000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plan.ufpa.br/images/conteudo/documentos/Guia-Rpido-Gesto-de-Riscos-Organizacionais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853</Words>
  <Characters>4608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    Riscos relacionados à fase de gestão do contrato:</vt:lpstr>
    </vt:vector>
  </TitlesOfParts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2024-07-15T14:03:00Z</cp:lastPrinted>
  <dcterms:created xsi:type="dcterms:W3CDTF">2024-07-15T14:05:00Z</dcterms:created>
  <dcterms:modified xsi:type="dcterms:W3CDTF">2024-07-15T14:05:00Z</dcterms:modified>
</cp:coreProperties>
</file>